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C177" w14:textId="64B64DF3" w:rsidR="00726CB7" w:rsidRDefault="00D5531B">
      <w:r w:rsidRPr="00AA334B">
        <w:rPr>
          <w:rFonts w:ascii="Open Sans" w:hAnsi="Open Sans" w:cs="Segoe UI"/>
          <w:noProof/>
          <w:lang w:val="en"/>
        </w:rPr>
        <mc:AlternateContent>
          <mc:Choice Requires="wps">
            <w:drawing>
              <wp:anchor distT="45720" distB="45720" distL="114300" distR="114300" simplePos="0" relativeHeight="251659264" behindDoc="0" locked="0" layoutInCell="1" allowOverlap="1" wp14:anchorId="3B87AFA1" wp14:editId="4C333287">
                <wp:simplePos x="0" y="0"/>
                <wp:positionH relativeFrom="page">
                  <wp:posOffset>381635</wp:posOffset>
                </wp:positionH>
                <wp:positionV relativeFrom="paragraph">
                  <wp:posOffset>0</wp:posOffset>
                </wp:positionV>
                <wp:extent cx="2908935" cy="879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879475"/>
                        </a:xfrm>
                        <a:prstGeom prst="rect">
                          <a:avLst/>
                        </a:prstGeom>
                        <a:solidFill>
                          <a:srgbClr val="FFFFFF"/>
                        </a:solidFill>
                        <a:ln w="9525">
                          <a:noFill/>
                          <a:miter lim="800000"/>
                          <a:headEnd/>
                          <a:tailEnd/>
                        </a:ln>
                      </wps:spPr>
                      <wps:txbx>
                        <w:txbxContent>
                          <w:p w14:paraId="464DFAAA" w14:textId="27982920" w:rsidR="00D5531B" w:rsidRPr="002C3416" w:rsidRDefault="00A2295C" w:rsidP="00D5531B">
                            <w:pPr>
                              <w:rPr>
                                <w:rFonts w:ascii="Open Sans" w:hAnsi="Open Sans" w:cs="Segoe UI"/>
                                <w:sz w:val="48"/>
                                <w:szCs w:val="48"/>
                                <w:vertAlign w:val="superscript"/>
                                <w:lang w:val="en"/>
                              </w:rPr>
                            </w:pPr>
                            <w:r>
                              <w:rPr>
                                <w:rFonts w:ascii="Open Sans" w:hAnsi="Open Sans" w:cs="Segoe UI"/>
                                <w:sz w:val="48"/>
                                <w:szCs w:val="48"/>
                                <w:lang w:val="en"/>
                              </w:rPr>
                              <w:t xml:space="preserve">East </w:t>
                            </w:r>
                            <w:proofErr w:type="spellStart"/>
                            <w:r>
                              <w:rPr>
                                <w:rFonts w:ascii="Open Sans" w:hAnsi="Open Sans" w:cs="Segoe UI"/>
                                <w:sz w:val="48"/>
                                <w:szCs w:val="48"/>
                                <w:lang w:val="en"/>
                              </w:rPr>
                              <w:t>Village</w:t>
                            </w:r>
                            <w:r w:rsidR="00D5531B" w:rsidRPr="002C3416">
                              <w:rPr>
                                <w:rFonts w:ascii="Open Sans" w:hAnsi="Open Sans" w:cs="Segoe UI"/>
                                <w:sz w:val="48"/>
                                <w:szCs w:val="48"/>
                                <w:vertAlign w:val="superscript"/>
                                <w:lang w:val="en"/>
                              </w:rPr>
                              <w:t>HDP</w:t>
                            </w:r>
                            <w:proofErr w:type="spellEnd"/>
                            <w:r w:rsidR="00D5531B" w:rsidRPr="002C3416">
                              <w:rPr>
                                <w:rFonts w:ascii="Open Sans" w:hAnsi="Open Sans" w:cs="Segoe UI"/>
                                <w:sz w:val="48"/>
                                <w:szCs w:val="48"/>
                                <w:vertAlign w:val="superscript"/>
                                <w:lang w:val="en"/>
                              </w:rPr>
                              <w:t xml:space="preserve">® </w:t>
                            </w:r>
                          </w:p>
                          <w:p w14:paraId="389613C4" w14:textId="2C29EABF" w:rsidR="00D5531B" w:rsidRDefault="00D5531B" w:rsidP="00D5531B">
                            <w:pPr>
                              <w:rPr>
                                <w:rFonts w:ascii="Open Sans" w:hAnsi="Open Sans" w:cs="Segoe UI"/>
                                <w:b/>
                                <w:bCs/>
                                <w:sz w:val="24"/>
                                <w:szCs w:val="24"/>
                                <w:vertAlign w:val="superscript"/>
                                <w:lang w:val="en"/>
                              </w:rPr>
                            </w:pPr>
                            <w:r>
                              <w:rPr>
                                <w:rFonts w:ascii="Open Sans" w:hAnsi="Open Sans" w:cs="Segoe UI"/>
                                <w:sz w:val="32"/>
                                <w:szCs w:val="32"/>
                                <w:vertAlign w:val="superscript"/>
                                <w:lang w:val="en"/>
                              </w:rPr>
                              <w:t xml:space="preserve">Collection Sheet               </w:t>
                            </w:r>
                            <w:r w:rsidR="001004EB">
                              <w:rPr>
                                <w:rFonts w:ascii="Open Sans" w:hAnsi="Open Sans" w:cs="Segoe UI"/>
                                <w:b/>
                                <w:bCs/>
                                <w:sz w:val="24"/>
                                <w:szCs w:val="24"/>
                                <w:vertAlign w:val="superscript"/>
                                <w:lang w:val="en"/>
                              </w:rPr>
                              <w:t>11-1</w:t>
                            </w:r>
                            <w:r w:rsidRPr="00096299">
                              <w:rPr>
                                <w:rFonts w:ascii="Open Sans" w:hAnsi="Open Sans" w:cs="Segoe UI"/>
                                <w:b/>
                                <w:bCs/>
                                <w:sz w:val="24"/>
                                <w:szCs w:val="24"/>
                                <w:vertAlign w:val="superscript"/>
                                <w:lang w:val="en"/>
                              </w:rPr>
                              <w:t>-20 Rev.</w:t>
                            </w:r>
                            <w:r>
                              <w:rPr>
                                <w:rFonts w:ascii="Open Sans" w:hAnsi="Open Sans" w:cs="Segoe UI"/>
                                <w:b/>
                                <w:bCs/>
                                <w:sz w:val="24"/>
                                <w:szCs w:val="24"/>
                                <w:vertAlign w:val="superscript"/>
                                <w:lang w:val="en"/>
                              </w:rPr>
                              <w:t xml:space="preserve"> </w:t>
                            </w:r>
                            <w:r w:rsidR="001004EB">
                              <w:rPr>
                                <w:rFonts w:ascii="Open Sans" w:hAnsi="Open Sans" w:cs="Segoe UI"/>
                                <w:b/>
                                <w:bCs/>
                                <w:sz w:val="24"/>
                                <w:szCs w:val="24"/>
                                <w:vertAlign w:val="superscript"/>
                                <w:lang w:val="en"/>
                              </w:rPr>
                              <w:t>D</w:t>
                            </w:r>
                          </w:p>
                          <w:p w14:paraId="4EBDA6C7" w14:textId="77777777" w:rsidR="007E5543" w:rsidRDefault="007E5543" w:rsidP="00D5531B">
                            <w:pPr>
                              <w:rPr>
                                <w:rFonts w:ascii="Open Sans" w:hAnsi="Open Sans" w:cs="Segoe UI"/>
                                <w:b/>
                                <w:bCs/>
                                <w:sz w:val="24"/>
                                <w:szCs w:val="24"/>
                                <w:vertAlign w:val="superscript"/>
                                <w:lang w:val="en"/>
                              </w:rPr>
                            </w:pPr>
                          </w:p>
                          <w:p w14:paraId="70810F08" w14:textId="77777777" w:rsidR="00D5531B" w:rsidRPr="0043522C" w:rsidRDefault="00D5531B" w:rsidP="00D5531B">
                            <w:pPr>
                              <w:rPr>
                                <w:rFonts w:ascii="Open Sans" w:hAnsi="Open Sans" w:cs="Segoe UI"/>
                                <w:sz w:val="32"/>
                                <w:szCs w:val="32"/>
                                <w:vertAlign w:val="superscript"/>
                                <w:lang w:val="en"/>
                              </w:rPr>
                            </w:pPr>
                          </w:p>
                          <w:p w14:paraId="222A9507" w14:textId="77777777" w:rsidR="00D5531B" w:rsidRDefault="00D5531B" w:rsidP="00D5531B">
                            <w:pPr>
                              <w:rPr>
                                <w:rFonts w:ascii="Open Sans" w:hAnsi="Open Sans" w:cs="Segoe UI"/>
                                <w:sz w:val="52"/>
                                <w:szCs w:val="52"/>
                                <w:vertAlign w:val="superscript"/>
                                <w:lang w:val="en"/>
                              </w:rPr>
                            </w:pPr>
                          </w:p>
                          <w:p w14:paraId="56A3EF67" w14:textId="77777777" w:rsidR="00D5531B" w:rsidRDefault="00D5531B" w:rsidP="00D5531B">
                            <w:pPr>
                              <w:rPr>
                                <w:rFonts w:ascii="Open Sans" w:hAnsi="Open Sans" w:cs="Segoe UI"/>
                                <w:sz w:val="52"/>
                                <w:szCs w:val="52"/>
                                <w:vertAlign w:val="superscript"/>
                                <w:lang w:val="en"/>
                              </w:rPr>
                            </w:pPr>
                          </w:p>
                          <w:p w14:paraId="6A2435A8" w14:textId="77777777" w:rsidR="00D5531B" w:rsidRPr="00AA334B" w:rsidRDefault="00D5531B" w:rsidP="00D5531B">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7AFA1" id="_x0000_t202" coordsize="21600,21600" o:spt="202" path="m,l,21600r21600,l21600,xe">
                <v:stroke joinstyle="miter"/>
                <v:path gradientshapeok="t" o:connecttype="rect"/>
              </v:shapetype>
              <v:shape id="Text Box 2" o:spid="_x0000_s1026" type="#_x0000_t202" style="position:absolute;margin-left:30.05pt;margin-top:0;width:229.05pt;height:69.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" stroked="f">
                <v:textbox>
                  <w:txbxContent>
                    <w:p w14:paraId="464DFAAA" w14:textId="27982920" w:rsidR="00D5531B" w:rsidRPr="002C3416" w:rsidRDefault="00A2295C" w:rsidP="00D5531B">
                      <w:pPr>
                        <w:rPr>
                          <w:rFonts w:ascii="Open Sans" w:hAnsi="Open Sans" w:cs="Segoe UI"/>
                          <w:sz w:val="48"/>
                          <w:szCs w:val="48"/>
                          <w:vertAlign w:val="superscript"/>
                          <w:lang w:val="en"/>
                        </w:rPr>
                      </w:pPr>
                      <w:r>
                        <w:rPr>
                          <w:rFonts w:ascii="Open Sans" w:hAnsi="Open Sans" w:cs="Segoe UI"/>
                          <w:sz w:val="48"/>
                          <w:szCs w:val="48"/>
                          <w:lang w:val="en"/>
                        </w:rPr>
                        <w:t xml:space="preserve">East </w:t>
                      </w:r>
                      <w:proofErr w:type="spellStart"/>
                      <w:r>
                        <w:rPr>
                          <w:rFonts w:ascii="Open Sans" w:hAnsi="Open Sans" w:cs="Segoe UI"/>
                          <w:sz w:val="48"/>
                          <w:szCs w:val="48"/>
                          <w:lang w:val="en"/>
                        </w:rPr>
                        <w:t>Village</w:t>
                      </w:r>
                      <w:r w:rsidR="00D5531B" w:rsidRPr="002C3416">
                        <w:rPr>
                          <w:rFonts w:ascii="Open Sans" w:hAnsi="Open Sans" w:cs="Segoe UI"/>
                          <w:sz w:val="48"/>
                          <w:szCs w:val="48"/>
                          <w:vertAlign w:val="superscript"/>
                          <w:lang w:val="en"/>
                        </w:rPr>
                        <w:t>HDP</w:t>
                      </w:r>
                      <w:proofErr w:type="spellEnd"/>
                      <w:r w:rsidR="00D5531B" w:rsidRPr="002C3416">
                        <w:rPr>
                          <w:rFonts w:ascii="Open Sans" w:hAnsi="Open Sans" w:cs="Segoe UI"/>
                          <w:sz w:val="48"/>
                          <w:szCs w:val="48"/>
                          <w:vertAlign w:val="superscript"/>
                          <w:lang w:val="en"/>
                        </w:rPr>
                        <w:t xml:space="preserve">® </w:t>
                      </w:r>
                    </w:p>
                    <w:p w14:paraId="389613C4" w14:textId="2C29EABF" w:rsidR="00D5531B" w:rsidRDefault="00D5531B" w:rsidP="00D5531B">
                      <w:pPr>
                        <w:rPr>
                          <w:rFonts w:ascii="Open Sans" w:hAnsi="Open Sans" w:cs="Segoe UI"/>
                          <w:b/>
                          <w:bCs/>
                          <w:sz w:val="24"/>
                          <w:szCs w:val="24"/>
                          <w:vertAlign w:val="superscript"/>
                          <w:lang w:val="en"/>
                        </w:rPr>
                      </w:pPr>
                      <w:r>
                        <w:rPr>
                          <w:rFonts w:ascii="Open Sans" w:hAnsi="Open Sans" w:cs="Segoe UI"/>
                          <w:sz w:val="32"/>
                          <w:szCs w:val="32"/>
                          <w:vertAlign w:val="superscript"/>
                          <w:lang w:val="en"/>
                        </w:rPr>
                        <w:t xml:space="preserve">Collection Sheet               </w:t>
                      </w:r>
                      <w:r w:rsidR="001004EB">
                        <w:rPr>
                          <w:rFonts w:ascii="Open Sans" w:hAnsi="Open Sans" w:cs="Segoe UI"/>
                          <w:b/>
                          <w:bCs/>
                          <w:sz w:val="24"/>
                          <w:szCs w:val="24"/>
                          <w:vertAlign w:val="superscript"/>
                          <w:lang w:val="en"/>
                        </w:rPr>
                        <w:t>11-1</w:t>
                      </w:r>
                      <w:r w:rsidRPr="00096299">
                        <w:rPr>
                          <w:rFonts w:ascii="Open Sans" w:hAnsi="Open Sans" w:cs="Segoe UI"/>
                          <w:b/>
                          <w:bCs/>
                          <w:sz w:val="24"/>
                          <w:szCs w:val="24"/>
                          <w:vertAlign w:val="superscript"/>
                          <w:lang w:val="en"/>
                        </w:rPr>
                        <w:t>-20 Rev.</w:t>
                      </w:r>
                      <w:r>
                        <w:rPr>
                          <w:rFonts w:ascii="Open Sans" w:hAnsi="Open Sans" w:cs="Segoe UI"/>
                          <w:b/>
                          <w:bCs/>
                          <w:sz w:val="24"/>
                          <w:szCs w:val="24"/>
                          <w:vertAlign w:val="superscript"/>
                          <w:lang w:val="en"/>
                        </w:rPr>
                        <w:t xml:space="preserve"> </w:t>
                      </w:r>
                      <w:r w:rsidR="001004EB">
                        <w:rPr>
                          <w:rFonts w:ascii="Open Sans" w:hAnsi="Open Sans" w:cs="Segoe UI"/>
                          <w:b/>
                          <w:bCs/>
                          <w:sz w:val="24"/>
                          <w:szCs w:val="24"/>
                          <w:vertAlign w:val="superscript"/>
                          <w:lang w:val="en"/>
                        </w:rPr>
                        <w:t>D</w:t>
                      </w:r>
                    </w:p>
                    <w:p w14:paraId="4EBDA6C7" w14:textId="77777777" w:rsidR="007E5543" w:rsidRDefault="007E5543" w:rsidP="00D5531B">
                      <w:pPr>
                        <w:rPr>
                          <w:rFonts w:ascii="Open Sans" w:hAnsi="Open Sans" w:cs="Segoe UI"/>
                          <w:b/>
                          <w:bCs/>
                          <w:sz w:val="24"/>
                          <w:szCs w:val="24"/>
                          <w:vertAlign w:val="superscript"/>
                          <w:lang w:val="en"/>
                        </w:rPr>
                      </w:pPr>
                    </w:p>
                    <w:p w14:paraId="70810F08" w14:textId="77777777" w:rsidR="00D5531B" w:rsidRPr="0043522C" w:rsidRDefault="00D5531B" w:rsidP="00D5531B">
                      <w:pPr>
                        <w:rPr>
                          <w:rFonts w:ascii="Open Sans" w:hAnsi="Open Sans" w:cs="Segoe UI"/>
                          <w:sz w:val="32"/>
                          <w:szCs w:val="32"/>
                          <w:vertAlign w:val="superscript"/>
                          <w:lang w:val="en"/>
                        </w:rPr>
                      </w:pPr>
                    </w:p>
                    <w:p w14:paraId="222A9507" w14:textId="77777777" w:rsidR="00D5531B" w:rsidRDefault="00D5531B" w:rsidP="00D5531B">
                      <w:pPr>
                        <w:rPr>
                          <w:rFonts w:ascii="Open Sans" w:hAnsi="Open Sans" w:cs="Segoe UI"/>
                          <w:sz w:val="52"/>
                          <w:szCs w:val="52"/>
                          <w:vertAlign w:val="superscript"/>
                          <w:lang w:val="en"/>
                        </w:rPr>
                      </w:pPr>
                    </w:p>
                    <w:p w14:paraId="56A3EF67" w14:textId="77777777" w:rsidR="00D5531B" w:rsidRDefault="00D5531B" w:rsidP="00D5531B">
                      <w:pPr>
                        <w:rPr>
                          <w:rFonts w:ascii="Open Sans" w:hAnsi="Open Sans" w:cs="Segoe UI"/>
                          <w:sz w:val="52"/>
                          <w:szCs w:val="52"/>
                          <w:vertAlign w:val="superscript"/>
                          <w:lang w:val="en"/>
                        </w:rPr>
                      </w:pPr>
                    </w:p>
                    <w:p w14:paraId="6A2435A8" w14:textId="77777777" w:rsidR="00D5531B" w:rsidRPr="00AA334B" w:rsidRDefault="00D5531B" w:rsidP="00D5531B">
                      <w:pPr>
                        <w:rPr>
                          <w:sz w:val="52"/>
                          <w:szCs w:val="52"/>
                        </w:rPr>
                      </w:pPr>
                    </w:p>
                  </w:txbxContent>
                </v:textbox>
                <w10:wrap type="square" anchorx="page"/>
              </v:shape>
            </w:pict>
          </mc:Fallback>
        </mc:AlternateContent>
      </w:r>
    </w:p>
    <w:p w14:paraId="652FBBA6" w14:textId="1041FE13" w:rsidR="00880830" w:rsidRDefault="00880830">
      <w:pPr>
        <w:rPr>
          <w:lang w:val="en-GB"/>
        </w:rPr>
        <w:sectPr w:rsidR="00880830" w:rsidSect="00DE6B22">
          <w:headerReference w:type="default" r:id="rId8"/>
          <w:footerReference w:type="default" r:id="rId9"/>
          <w:pgSz w:w="12240" w:h="15840"/>
          <w:pgMar w:top="720" w:right="720" w:bottom="720" w:left="720" w:header="720" w:footer="720" w:gutter="0"/>
          <w:cols w:space="720"/>
          <w:docGrid w:linePitch="360"/>
        </w:sectPr>
      </w:pPr>
    </w:p>
    <w:p w14:paraId="3507ADF9" w14:textId="60286D18" w:rsidR="00B40C50" w:rsidRDefault="00B40C50" w:rsidP="00880830">
      <w:pPr>
        <w:rPr>
          <w:rFonts w:ascii="Open Sans" w:hAnsi="Open Sans"/>
          <w:b/>
          <w:bCs/>
          <w:u w:val="single"/>
          <w:lang w:val="en-GB"/>
        </w:rPr>
      </w:pPr>
    </w:p>
    <w:p w14:paraId="1E5A161A" w14:textId="6E36CF44" w:rsidR="00D1007F" w:rsidRDefault="00D1007F" w:rsidP="00880830">
      <w:pPr>
        <w:rPr>
          <w:rFonts w:ascii="Open Sans" w:hAnsi="Open Sans"/>
          <w:b/>
          <w:bCs/>
          <w:u w:val="single"/>
          <w:lang w:val="en-GB"/>
        </w:rPr>
      </w:pPr>
    </w:p>
    <w:p w14:paraId="3DA20CF1" w14:textId="77777777" w:rsidR="00A2295C" w:rsidRDefault="00A2295C" w:rsidP="00880830">
      <w:pPr>
        <w:rPr>
          <w:rFonts w:ascii="Open Sans" w:hAnsi="Open Sans"/>
          <w:b/>
          <w:bCs/>
          <w:u w:val="single"/>
          <w:lang w:val="en-GB"/>
        </w:rPr>
      </w:pPr>
    </w:p>
    <w:p w14:paraId="733EB129" w14:textId="08263A95" w:rsidR="00880830" w:rsidRDefault="00DE6B22" w:rsidP="00880830">
      <w:pPr>
        <w:rPr>
          <w:rFonts w:ascii="Open Sans" w:hAnsi="Open Sans"/>
          <w:b/>
          <w:bCs/>
          <w:u w:val="single"/>
          <w:lang w:val="en-GB"/>
        </w:rPr>
      </w:pPr>
      <w:r w:rsidRPr="00691B61">
        <w:rPr>
          <w:rFonts w:ascii="Open Sans" w:hAnsi="Open Sans"/>
          <w:b/>
          <w:bCs/>
          <w:u w:val="single"/>
          <w:lang w:val="en-GB"/>
        </w:rPr>
        <w:t xml:space="preserve">Product </w:t>
      </w:r>
      <w:r w:rsidR="00880830" w:rsidRPr="00691B61">
        <w:rPr>
          <w:rFonts w:ascii="Open Sans" w:hAnsi="Open Sans"/>
          <w:b/>
          <w:bCs/>
          <w:u w:val="single"/>
          <w:lang w:val="en-GB"/>
        </w:rPr>
        <w:t>Description</w:t>
      </w:r>
      <w:r w:rsidRPr="00DE6B22">
        <w:rPr>
          <w:rFonts w:ascii="Open Sans" w:hAnsi="Open Sans"/>
          <w:b/>
          <w:bCs/>
          <w:u w:val="single"/>
          <w:lang w:val="en-GB"/>
        </w:rPr>
        <w:t xml:space="preserve"> </w:t>
      </w:r>
    </w:p>
    <w:p w14:paraId="72836070" w14:textId="3605D6B8" w:rsidR="0054026B" w:rsidRDefault="00D2596C" w:rsidP="0054026B">
      <w:pPr>
        <w:tabs>
          <w:tab w:val="left" w:pos="9896"/>
        </w:tabs>
        <w:rPr>
          <w:b/>
          <w:bCs/>
          <w:u w:val="single"/>
          <w:lang w:val="en-GB"/>
        </w:rPr>
      </w:pPr>
      <w:r w:rsidRPr="00415A82">
        <w:rPr>
          <w:noProof/>
        </w:rPr>
        <w:drawing>
          <wp:anchor distT="0" distB="0" distL="114300" distR="114300" simplePos="0" relativeHeight="251672576" behindDoc="0" locked="0" layoutInCell="1" allowOverlap="1" wp14:anchorId="7DF7D9A5" wp14:editId="4B45F4B4">
            <wp:simplePos x="0" y="0"/>
            <wp:positionH relativeFrom="column">
              <wp:posOffset>3528060</wp:posOffset>
            </wp:positionH>
            <wp:positionV relativeFrom="paragraph">
              <wp:posOffset>1051560</wp:posOffset>
            </wp:positionV>
            <wp:extent cx="3474720" cy="2743200"/>
            <wp:effectExtent l="0" t="0" r="5080" b="0"/>
            <wp:wrapThrough wrapText="bothSides">
              <wp:wrapPolygon edited="0">
                <wp:start x="0" y="0"/>
                <wp:lineTo x="0" y="21500"/>
                <wp:lineTo x="21553" y="21500"/>
                <wp:lineTo x="21553"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4720" cy="2743200"/>
                    </a:xfrm>
                    <a:prstGeom prst="rect">
                      <a:avLst/>
                    </a:prstGeom>
                  </pic:spPr>
                </pic:pic>
              </a:graphicData>
            </a:graphic>
            <wp14:sizeRelH relativeFrom="page">
              <wp14:pctWidth>0</wp14:pctWidth>
            </wp14:sizeRelH>
            <wp14:sizeRelV relativeFrom="page">
              <wp14:pctHeight>0</wp14:pctHeight>
            </wp14:sizeRelV>
          </wp:anchor>
        </w:drawing>
      </w:r>
      <w:r w:rsidRPr="00415A82">
        <w:rPr>
          <w:noProof/>
        </w:rPr>
        <w:drawing>
          <wp:anchor distT="0" distB="0" distL="114300" distR="114300" simplePos="0" relativeHeight="251671552" behindDoc="0" locked="0" layoutInCell="1" allowOverlap="1" wp14:anchorId="2F49FDE5" wp14:editId="692D992E">
            <wp:simplePos x="0" y="0"/>
            <wp:positionH relativeFrom="column">
              <wp:posOffset>-80010</wp:posOffset>
            </wp:positionH>
            <wp:positionV relativeFrom="paragraph">
              <wp:posOffset>1051911</wp:posOffset>
            </wp:positionV>
            <wp:extent cx="3474720" cy="2743200"/>
            <wp:effectExtent l="0" t="0" r="5080" b="0"/>
            <wp:wrapThrough wrapText="bothSides">
              <wp:wrapPolygon edited="0">
                <wp:start x="0" y="0"/>
                <wp:lineTo x="0" y="21500"/>
                <wp:lineTo x="21553" y="21500"/>
                <wp:lineTo x="2155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4720" cy="2743200"/>
                    </a:xfrm>
                    <a:prstGeom prst="rect">
                      <a:avLst/>
                    </a:prstGeom>
                  </pic:spPr>
                </pic:pic>
              </a:graphicData>
            </a:graphic>
            <wp14:sizeRelH relativeFrom="page">
              <wp14:pctWidth>0</wp14:pctWidth>
            </wp14:sizeRelH>
            <wp14:sizeRelV relativeFrom="page">
              <wp14:pctHeight>0</wp14:pctHeight>
            </wp14:sizeRelV>
          </wp:anchor>
        </w:drawing>
      </w:r>
      <w:r w:rsidR="00A2295C" w:rsidRPr="00A2295C">
        <w:rPr>
          <w:rFonts w:ascii="Open Sans" w:hAnsi="Open Sans" w:cs="Segoe UI"/>
          <w:color w:val="212529"/>
          <w:lang w:val="en"/>
        </w:rPr>
        <w:t xml:space="preserve">Florida Tile’s East </w:t>
      </w:r>
      <w:proofErr w:type="spellStart"/>
      <w:r w:rsidR="00A2295C" w:rsidRPr="00A2295C">
        <w:rPr>
          <w:rFonts w:ascii="Open Sans" w:hAnsi="Open Sans" w:cs="Segoe UI"/>
          <w:color w:val="212529"/>
          <w:lang w:val="en"/>
        </w:rPr>
        <w:t>Village</w:t>
      </w:r>
      <w:r w:rsidR="00A2295C" w:rsidRPr="00415A82">
        <w:rPr>
          <w:rFonts w:ascii="Open Sans" w:hAnsi="Open Sans" w:cs="Segoe UI"/>
          <w:color w:val="212529"/>
          <w:vertAlign w:val="superscript"/>
          <w:lang w:val="en"/>
        </w:rPr>
        <w:t>HDP</w:t>
      </w:r>
      <w:proofErr w:type="spellEnd"/>
      <w:r w:rsidR="00A2295C" w:rsidRPr="00A2295C">
        <w:rPr>
          <w:rFonts w:ascii="Open Sans" w:hAnsi="Open Sans" w:cs="Segoe UI"/>
          <w:color w:val="212529"/>
          <w:lang w:val="en"/>
        </w:rPr>
        <w:t xml:space="preserve"> collection is true to its namesake NYC neighborhood. The creative hotbed of lower Manhattan is beloved for its patented grit and spirited grandeur. A melting pot of artists, actors, musicians, and more, it embodies a rich coming together of social, cultural, and architectural histories that ardently resist the norm. Synonymous with its iconic boutiques, lounges, bookstores, and cafes, East </w:t>
      </w:r>
      <w:proofErr w:type="spellStart"/>
      <w:r w:rsidR="00A2295C" w:rsidRPr="00A2295C">
        <w:rPr>
          <w:rFonts w:ascii="Open Sans" w:hAnsi="Open Sans" w:cs="Segoe UI"/>
          <w:color w:val="212529"/>
          <w:lang w:val="en"/>
        </w:rPr>
        <w:t>Village</w:t>
      </w:r>
      <w:r w:rsidR="00A2295C" w:rsidRPr="00415A82">
        <w:rPr>
          <w:rFonts w:ascii="Open Sans" w:hAnsi="Open Sans" w:cs="Segoe UI"/>
          <w:color w:val="212529"/>
          <w:vertAlign w:val="superscript"/>
          <w:lang w:val="en"/>
        </w:rPr>
        <w:t>HDP</w:t>
      </w:r>
      <w:proofErr w:type="spellEnd"/>
      <w:r w:rsidR="00A2295C" w:rsidRPr="00A2295C">
        <w:rPr>
          <w:rFonts w:ascii="Open Sans" w:hAnsi="Open Sans" w:cs="Segoe UI"/>
          <w:color w:val="212529"/>
          <w:lang w:val="en"/>
        </w:rPr>
        <w:t> celebrates a freethinking aesthetic that pushes boundaries and never ceases to deliver authentic, head-turning style.</w:t>
      </w:r>
    </w:p>
    <w:p w14:paraId="4D6A0789" w14:textId="20AF3030" w:rsidR="00880830" w:rsidRPr="00415A82" w:rsidRDefault="00880830" w:rsidP="00415A82">
      <w:pPr>
        <w:tabs>
          <w:tab w:val="left" w:pos="9896"/>
        </w:tabs>
        <w:rPr>
          <w:noProof/>
        </w:rPr>
      </w:pPr>
      <w:r w:rsidRPr="00691B61">
        <w:rPr>
          <w:rFonts w:ascii="Open Sans" w:hAnsi="Open Sans"/>
          <w:b/>
          <w:bCs/>
          <w:u w:val="single"/>
          <w:lang w:val="en-GB"/>
        </w:rPr>
        <w:t>Intended Use</w:t>
      </w:r>
      <w:r w:rsidR="0056706E">
        <w:rPr>
          <w:rFonts w:ascii="Open Sans" w:hAnsi="Open Sans"/>
          <w:b/>
          <w:bCs/>
          <w:u w:val="single"/>
          <w:lang w:val="en-GB"/>
        </w:rPr>
        <w:t>s</w:t>
      </w:r>
      <w:r>
        <w:rPr>
          <w:rFonts w:ascii="Open Sans" w:hAnsi="Open Sans"/>
          <w:b/>
          <w:bCs/>
          <w:u w:val="single"/>
          <w:lang w:val="en-GB"/>
        </w:rPr>
        <w:t>:</w:t>
      </w:r>
      <w:r w:rsidR="0056706E">
        <w:rPr>
          <w:rFonts w:ascii="Open Sans" w:hAnsi="Open Sans"/>
          <w:b/>
          <w:bCs/>
          <w:lang w:val="en-GB"/>
        </w:rPr>
        <w:t xml:space="preserve"> </w:t>
      </w:r>
      <w:r w:rsidR="00E75B52">
        <w:rPr>
          <w:rFonts w:ascii="Open Sans" w:hAnsi="Open Sans"/>
          <w:lang w:val="en-GB"/>
        </w:rPr>
        <w:t xml:space="preserve">Residential, Light Commercial, </w:t>
      </w:r>
      <w:r w:rsidR="00256171">
        <w:rPr>
          <w:rFonts w:ascii="Open Sans" w:hAnsi="Open Sans"/>
          <w:lang w:val="en-GB"/>
        </w:rPr>
        <w:t>and</w:t>
      </w:r>
      <w:r w:rsidR="00861BB7">
        <w:rPr>
          <w:rFonts w:ascii="Open Sans" w:hAnsi="Open Sans"/>
          <w:lang w:val="en-GB"/>
        </w:rPr>
        <w:t xml:space="preserve"> </w:t>
      </w:r>
      <w:r w:rsidRPr="00691B61">
        <w:rPr>
          <w:rFonts w:ascii="Open Sans" w:hAnsi="Open Sans"/>
          <w:lang w:val="en-GB"/>
        </w:rPr>
        <w:t>Heavy</w:t>
      </w:r>
      <w:r>
        <w:rPr>
          <w:rFonts w:ascii="Open Sans" w:hAnsi="Open Sans"/>
          <w:lang w:val="en-GB"/>
        </w:rPr>
        <w:t xml:space="preserve"> </w:t>
      </w:r>
      <w:r w:rsidRPr="00691B61">
        <w:rPr>
          <w:rFonts w:ascii="Open Sans" w:hAnsi="Open Sans"/>
          <w:lang w:val="en-GB"/>
        </w:rPr>
        <w:t>Commercial</w:t>
      </w:r>
    </w:p>
    <w:p w14:paraId="5FAC81E8" w14:textId="39717650" w:rsidR="00880830" w:rsidRPr="0056706E" w:rsidRDefault="00880830" w:rsidP="00880830">
      <w:pPr>
        <w:rPr>
          <w:rFonts w:ascii="Open Sans" w:hAnsi="Open Sans"/>
          <w:b/>
          <w:bCs/>
          <w:u w:val="single"/>
          <w:lang w:val="en-GB"/>
        </w:rPr>
      </w:pPr>
      <w:r w:rsidRPr="00A76FCA">
        <w:rPr>
          <w:rFonts w:ascii="Open Sans" w:hAnsi="Open Sans"/>
          <w:b/>
          <w:bCs/>
          <w:u w:val="single"/>
          <w:lang w:val="en-GB"/>
        </w:rPr>
        <w:t>Product Group</w:t>
      </w:r>
      <w:r w:rsidR="0056706E">
        <w:rPr>
          <w:rFonts w:ascii="Open Sans" w:hAnsi="Open Sans"/>
          <w:b/>
          <w:bCs/>
          <w:u w:val="single"/>
          <w:lang w:val="en-GB"/>
        </w:rPr>
        <w:t>:</w:t>
      </w:r>
      <w:r w:rsidR="0056706E">
        <w:rPr>
          <w:rFonts w:ascii="Open Sans" w:hAnsi="Open Sans"/>
          <w:b/>
          <w:bCs/>
          <w:lang w:val="en-GB"/>
        </w:rPr>
        <w:t xml:space="preserve"> </w:t>
      </w:r>
      <w:r>
        <w:rPr>
          <w:rFonts w:ascii="Open Sans" w:hAnsi="Open Sans"/>
          <w:lang w:val="en-GB"/>
        </w:rPr>
        <w:t>Porcelain: Suit</w:t>
      </w:r>
      <w:r w:rsidR="00450C49">
        <w:rPr>
          <w:rFonts w:ascii="Open Sans" w:hAnsi="Open Sans"/>
          <w:lang w:val="en-GB"/>
        </w:rPr>
        <w:t>able</w:t>
      </w:r>
      <w:r>
        <w:rPr>
          <w:rFonts w:ascii="Open Sans" w:hAnsi="Open Sans"/>
          <w:lang w:val="en-GB"/>
        </w:rPr>
        <w:t xml:space="preserve"> for floor and wall applicatio</w:t>
      </w:r>
      <w:r w:rsidR="0056706E">
        <w:rPr>
          <w:rFonts w:ascii="Open Sans" w:hAnsi="Open Sans"/>
          <w:lang w:val="en-GB"/>
        </w:rPr>
        <w:t>n</w:t>
      </w:r>
    </w:p>
    <w:p w14:paraId="0C552D63" w14:textId="77566BBD" w:rsidR="00880830" w:rsidRPr="0056706E" w:rsidRDefault="00880830" w:rsidP="00880830">
      <w:pPr>
        <w:rPr>
          <w:rFonts w:ascii="Open Sans" w:hAnsi="Open Sans"/>
          <w:b/>
          <w:bCs/>
          <w:u w:val="single"/>
          <w:lang w:val="en-GB"/>
        </w:rPr>
      </w:pPr>
      <w:r>
        <w:rPr>
          <w:rFonts w:ascii="Open Sans" w:hAnsi="Open Sans"/>
          <w:b/>
          <w:bCs/>
          <w:u w:val="single"/>
          <w:lang w:val="en-GB"/>
        </w:rPr>
        <w:t>Surface Finish</w:t>
      </w:r>
      <w:r w:rsidR="0056706E">
        <w:rPr>
          <w:rFonts w:ascii="Open Sans" w:hAnsi="Open Sans"/>
          <w:b/>
          <w:bCs/>
          <w:u w:val="single"/>
          <w:lang w:val="en-GB"/>
        </w:rPr>
        <w:t>:</w:t>
      </w:r>
      <w:r w:rsidR="0056706E">
        <w:rPr>
          <w:rFonts w:ascii="Open Sans" w:hAnsi="Open Sans"/>
          <w:b/>
          <w:bCs/>
          <w:lang w:val="en-GB"/>
        </w:rPr>
        <w:t xml:space="preserve"> </w:t>
      </w:r>
      <w:r>
        <w:rPr>
          <w:rFonts w:ascii="Open Sans" w:hAnsi="Open Sans"/>
          <w:lang w:val="en-GB"/>
        </w:rPr>
        <w:t>Matte</w:t>
      </w:r>
    </w:p>
    <w:p w14:paraId="46BED05D" w14:textId="2BD508D2" w:rsidR="00D46D7E" w:rsidRDefault="00B40C50" w:rsidP="00D46D7E">
      <w:pPr>
        <w:rPr>
          <w:rFonts w:ascii="Open Sans" w:hAnsi="Open Sans"/>
          <w:b/>
          <w:bCs/>
          <w:u w:val="single"/>
          <w:lang w:val="en-GB"/>
        </w:rPr>
      </w:pPr>
      <w:r w:rsidRPr="00A76FCA">
        <w:rPr>
          <w:rFonts w:ascii="Open Sans" w:hAnsi="Open Sans"/>
          <w:b/>
          <w:bCs/>
          <w:u w:val="single"/>
          <w:lang w:val="en-GB"/>
        </w:rPr>
        <w:t>Edge Finish</w:t>
      </w:r>
      <w:r w:rsidR="0056706E">
        <w:rPr>
          <w:rFonts w:ascii="Open Sans" w:hAnsi="Open Sans"/>
          <w:b/>
          <w:bCs/>
          <w:u w:val="single"/>
          <w:lang w:val="en-GB"/>
        </w:rPr>
        <w:t>:</w:t>
      </w:r>
      <w:r w:rsidR="0056706E">
        <w:rPr>
          <w:rFonts w:ascii="Open Sans" w:hAnsi="Open Sans"/>
          <w:b/>
          <w:bCs/>
          <w:lang w:val="en-GB"/>
        </w:rPr>
        <w:t xml:space="preserve"> </w:t>
      </w:r>
      <w:r w:rsidR="00857E10">
        <w:rPr>
          <w:rFonts w:ascii="Open Sans" w:hAnsi="Open Sans"/>
          <w:lang w:val="en-GB"/>
        </w:rPr>
        <w:t>Rectified</w:t>
      </w:r>
      <w:r w:rsidR="00D2596C">
        <w:rPr>
          <w:rFonts w:ascii="Open Sans" w:hAnsi="Open Sans"/>
          <w:lang w:val="en-GB"/>
        </w:rPr>
        <w:t xml:space="preserve"> for all field tile sizes excluding the 22.5” hexagon which is waterjet-cut.</w:t>
      </w:r>
    </w:p>
    <w:p w14:paraId="22620963" w14:textId="5CC9FBD7" w:rsidR="008038DA" w:rsidRPr="0056706E" w:rsidRDefault="00B40C50">
      <w:pPr>
        <w:rPr>
          <w:rFonts w:ascii="Open Sans" w:hAnsi="Open Sans"/>
          <w:b/>
          <w:bCs/>
          <w:lang w:val="en-GB"/>
        </w:rPr>
      </w:pPr>
      <w:r w:rsidRPr="00B40C50">
        <w:rPr>
          <w:rFonts w:ascii="Open Sans" w:hAnsi="Open Sans"/>
          <w:b/>
          <w:bCs/>
          <w:u w:val="single"/>
          <w:lang w:val="en-GB"/>
        </w:rPr>
        <w:t>Country of Origin</w:t>
      </w:r>
      <w:r w:rsidR="0056706E">
        <w:rPr>
          <w:rFonts w:ascii="Open Sans" w:hAnsi="Open Sans"/>
          <w:b/>
          <w:bCs/>
          <w:u w:val="single"/>
          <w:lang w:val="en-GB"/>
        </w:rPr>
        <w:t>:</w:t>
      </w:r>
      <w:r w:rsidR="0056706E">
        <w:rPr>
          <w:rFonts w:ascii="Open Sans" w:hAnsi="Open Sans"/>
          <w:b/>
          <w:bCs/>
          <w:lang w:val="en-GB"/>
        </w:rPr>
        <w:t xml:space="preserve"> </w:t>
      </w:r>
      <w:r w:rsidR="00880830">
        <w:rPr>
          <w:rFonts w:ascii="Open Sans" w:hAnsi="Open Sans"/>
          <w:lang w:val="en-GB"/>
        </w:rPr>
        <w:t>United States of America</w:t>
      </w:r>
    </w:p>
    <w:p w14:paraId="32C97FB7" w14:textId="0158E5AF" w:rsidR="008038DA" w:rsidRDefault="008038DA">
      <w:pPr>
        <w:rPr>
          <w:rFonts w:ascii="Open Sans" w:hAnsi="Open Sans"/>
          <w:b/>
          <w:bCs/>
          <w:u w:val="single"/>
          <w:lang w:val="en-GB"/>
        </w:rPr>
      </w:pPr>
      <w:r w:rsidRPr="008038DA">
        <w:rPr>
          <w:rFonts w:ascii="Open Sans" w:hAnsi="Open Sans"/>
          <w:b/>
          <w:bCs/>
          <w:u w:val="single"/>
          <w:lang w:val="en-GB"/>
        </w:rPr>
        <w:t>Co</w:t>
      </w:r>
      <w:r>
        <w:rPr>
          <w:rFonts w:ascii="Open Sans" w:hAnsi="Open Sans"/>
          <w:b/>
          <w:bCs/>
          <w:u w:val="single"/>
          <w:lang w:val="en-GB"/>
        </w:rPr>
        <w:t>rporate Contact</w:t>
      </w:r>
      <w:r w:rsidRPr="008038DA">
        <w:rPr>
          <w:rFonts w:ascii="Open Sans" w:hAnsi="Open Sans"/>
          <w:b/>
          <w:bCs/>
          <w:u w:val="single"/>
          <w:lang w:val="en-GB"/>
        </w:rPr>
        <w:t xml:space="preserve"> Information</w:t>
      </w:r>
    </w:p>
    <w:p w14:paraId="7D93F1C5" w14:textId="4772B9ED" w:rsidR="008038DA" w:rsidRPr="00B819F5" w:rsidRDefault="008038DA" w:rsidP="00D5531B">
      <w:pPr>
        <w:spacing w:line="240" w:lineRule="auto"/>
        <w:rPr>
          <w:rFonts w:cstheme="minorHAnsi"/>
          <w:lang w:val="en-GB"/>
        </w:rPr>
      </w:pPr>
      <w:r w:rsidRPr="00B819F5">
        <w:rPr>
          <w:rFonts w:cstheme="minorHAnsi"/>
          <w:lang w:val="en-GB"/>
        </w:rPr>
        <w:t>Florida Tile Inc.</w:t>
      </w:r>
    </w:p>
    <w:p w14:paraId="7C7DCFC1" w14:textId="77777777" w:rsidR="008038DA" w:rsidRPr="00B819F5" w:rsidRDefault="008038DA" w:rsidP="00D5531B">
      <w:pPr>
        <w:spacing w:line="240" w:lineRule="auto"/>
        <w:rPr>
          <w:rFonts w:cstheme="minorHAnsi"/>
          <w:lang w:val="en-GB" w:bidi="en-US"/>
        </w:rPr>
      </w:pPr>
      <w:r w:rsidRPr="00B819F5">
        <w:rPr>
          <w:rFonts w:cstheme="minorHAnsi"/>
          <w:lang w:val="en-GB" w:bidi="en-US"/>
        </w:rPr>
        <w:t>998 Governors Lane, Suite 300</w:t>
      </w:r>
    </w:p>
    <w:p w14:paraId="3F0C2C2E" w14:textId="47836DC3" w:rsidR="008038DA" w:rsidRPr="00B819F5" w:rsidRDefault="008038DA" w:rsidP="00D5531B">
      <w:pPr>
        <w:spacing w:line="240" w:lineRule="auto"/>
        <w:rPr>
          <w:rFonts w:cstheme="minorHAnsi"/>
          <w:lang w:val="en-GB" w:bidi="en-US"/>
        </w:rPr>
      </w:pPr>
      <w:r w:rsidRPr="00B819F5">
        <w:rPr>
          <w:rFonts w:cstheme="minorHAnsi"/>
          <w:lang w:val="en-GB" w:bidi="en-US"/>
        </w:rPr>
        <w:t>Lexington, KY 40513</w:t>
      </w:r>
    </w:p>
    <w:p w14:paraId="43C6CB5E" w14:textId="77777777" w:rsidR="008038DA" w:rsidRPr="00B819F5" w:rsidRDefault="008038DA" w:rsidP="00D5531B">
      <w:pPr>
        <w:spacing w:line="240" w:lineRule="auto"/>
        <w:rPr>
          <w:rFonts w:cstheme="minorHAnsi"/>
          <w:lang w:val="en-GB"/>
        </w:rPr>
      </w:pPr>
      <w:r w:rsidRPr="00B819F5">
        <w:rPr>
          <w:rFonts w:cstheme="minorHAnsi"/>
          <w:lang w:val="en-GB"/>
        </w:rPr>
        <w:t>Phone: 859-219-5200</w:t>
      </w:r>
    </w:p>
    <w:p w14:paraId="578BED7F" w14:textId="46EA3734" w:rsidR="008038DA" w:rsidRPr="0054026B" w:rsidRDefault="008038DA" w:rsidP="0054026B">
      <w:pPr>
        <w:spacing w:line="240" w:lineRule="auto"/>
        <w:rPr>
          <w:rFonts w:cstheme="minorHAnsi"/>
          <w:lang w:val="en-GB"/>
        </w:rPr>
        <w:sectPr w:rsidR="008038DA" w:rsidRPr="0054026B" w:rsidSect="00D1007F">
          <w:type w:val="continuous"/>
          <w:pgSz w:w="12240" w:h="15840"/>
          <w:pgMar w:top="720" w:right="720" w:bottom="720" w:left="720" w:header="720" w:footer="720" w:gutter="0"/>
          <w:cols w:space="0"/>
          <w:docGrid w:linePitch="360"/>
        </w:sectPr>
      </w:pPr>
      <w:r w:rsidRPr="00B819F5">
        <w:rPr>
          <w:rFonts w:cstheme="minorHAnsi"/>
          <w:lang w:val="en-GB"/>
        </w:rPr>
        <w:t xml:space="preserve">Website: </w:t>
      </w:r>
      <w:hyperlink r:id="rId12" w:history="1">
        <w:r w:rsidRPr="00B819F5">
          <w:rPr>
            <w:rStyle w:val="Hyperlink"/>
            <w:rFonts w:cstheme="minorHAnsi"/>
            <w:lang w:val="en-GB"/>
          </w:rPr>
          <w:t>www.floridatile.com</w:t>
        </w:r>
      </w:hyperlink>
    </w:p>
    <w:p w14:paraId="77D964CB" w14:textId="77777777" w:rsidR="00D1007F" w:rsidRDefault="00D1007F">
      <w:pPr>
        <w:rPr>
          <w:rFonts w:ascii="Open Sans" w:hAnsi="Open Sans"/>
          <w:b/>
          <w:bCs/>
          <w:u w:val="single"/>
          <w:lang w:val="en-GB"/>
        </w:rPr>
        <w:sectPr w:rsidR="00D1007F" w:rsidSect="00D1007F">
          <w:type w:val="continuous"/>
          <w:pgSz w:w="12240" w:h="15840"/>
          <w:pgMar w:top="720" w:right="720" w:bottom="720" w:left="720" w:header="720" w:footer="720" w:gutter="0"/>
          <w:cols w:space="0"/>
          <w:docGrid w:linePitch="360"/>
        </w:sectPr>
      </w:pPr>
    </w:p>
    <w:p w14:paraId="715B3077" w14:textId="77777777" w:rsidR="008038DA" w:rsidRDefault="008038DA" w:rsidP="0054026B">
      <w:pPr>
        <w:jc w:val="center"/>
        <w:rPr>
          <w:rFonts w:ascii="Open Sans" w:hAnsi="Open Sans"/>
          <w:b/>
          <w:bCs/>
          <w:u w:val="single"/>
          <w:lang w:val="en-GB"/>
        </w:rPr>
      </w:pPr>
    </w:p>
    <w:p w14:paraId="677563C2" w14:textId="53CC7D99" w:rsidR="00880830" w:rsidRPr="006075C3" w:rsidRDefault="00880830" w:rsidP="0054026B">
      <w:pPr>
        <w:jc w:val="center"/>
        <w:rPr>
          <w:rFonts w:ascii="Calibri" w:hAnsi="Calibri" w:cs="Calibri"/>
          <w:b/>
          <w:bCs/>
          <w:sz w:val="28"/>
          <w:szCs w:val="28"/>
          <w:u w:val="single"/>
          <w:lang w:val="en-GB"/>
        </w:rPr>
      </w:pPr>
      <w:r w:rsidRPr="006075C3">
        <w:rPr>
          <w:rFonts w:ascii="Calibri" w:hAnsi="Calibri" w:cs="Calibri"/>
          <w:b/>
          <w:bCs/>
          <w:sz w:val="28"/>
          <w:szCs w:val="28"/>
          <w:u w:val="single"/>
          <w:lang w:val="en-GB"/>
        </w:rPr>
        <w:t>Format</w:t>
      </w:r>
      <w:r w:rsidR="0054026B">
        <w:rPr>
          <w:rFonts w:ascii="Calibri" w:hAnsi="Calibri" w:cs="Calibri"/>
          <w:b/>
          <w:bCs/>
          <w:sz w:val="28"/>
          <w:szCs w:val="28"/>
          <w:u w:val="single"/>
          <w:lang w:val="en-GB"/>
        </w:rPr>
        <w:t xml:space="preserve">, </w:t>
      </w:r>
      <w:r w:rsidRPr="006075C3">
        <w:rPr>
          <w:rFonts w:ascii="Calibri" w:hAnsi="Calibri" w:cs="Calibri"/>
          <w:b/>
          <w:bCs/>
          <w:sz w:val="28"/>
          <w:szCs w:val="28"/>
          <w:u w:val="single"/>
          <w:lang w:val="en-GB"/>
        </w:rPr>
        <w:t>Thickness</w:t>
      </w:r>
      <w:r w:rsidR="0054026B">
        <w:rPr>
          <w:rFonts w:ascii="Calibri" w:hAnsi="Calibri" w:cs="Calibri"/>
          <w:b/>
          <w:bCs/>
          <w:sz w:val="28"/>
          <w:szCs w:val="28"/>
          <w:u w:val="single"/>
          <w:lang w:val="en-GB"/>
        </w:rPr>
        <w:t xml:space="preserve">, and </w:t>
      </w:r>
      <w:proofErr w:type="spellStart"/>
      <w:r w:rsidR="0054026B" w:rsidRPr="006075C3">
        <w:rPr>
          <w:rFonts w:ascii="Calibri" w:hAnsi="Calibri" w:cs="Calibri"/>
          <w:b/>
          <w:bCs/>
          <w:sz w:val="28"/>
          <w:szCs w:val="28"/>
          <w:u w:val="single"/>
          <w:lang w:val="en-GB"/>
        </w:rPr>
        <w:t>Cal</w:t>
      </w:r>
      <w:r w:rsidR="0054026B">
        <w:rPr>
          <w:rFonts w:ascii="Calibri" w:hAnsi="Calibri" w:cs="Calibri"/>
          <w:b/>
          <w:bCs/>
          <w:sz w:val="28"/>
          <w:szCs w:val="28"/>
          <w:u w:val="single"/>
          <w:lang w:val="en-GB"/>
        </w:rPr>
        <w:t>ib</w:t>
      </w:r>
      <w:r w:rsidR="0054026B" w:rsidRPr="006075C3">
        <w:rPr>
          <w:rFonts w:ascii="Calibri" w:hAnsi="Calibri" w:cs="Calibri"/>
          <w:b/>
          <w:bCs/>
          <w:sz w:val="28"/>
          <w:szCs w:val="28"/>
          <w:u w:val="single"/>
          <w:lang w:val="en-GB"/>
        </w:rPr>
        <w:t>er</w:t>
      </w:r>
      <w:proofErr w:type="spellEnd"/>
    </w:p>
    <w:p w14:paraId="6315FCFD" w14:textId="1E335209" w:rsidR="005379B8" w:rsidRPr="006075C3" w:rsidRDefault="005379B8">
      <w:pPr>
        <w:rPr>
          <w:rFonts w:cstheme="minorHAnsi"/>
          <w:lang w:val="en-GB"/>
        </w:rPr>
      </w:pPr>
      <w:r w:rsidRPr="006075C3">
        <w:rPr>
          <w:rFonts w:cstheme="minorHAnsi"/>
          <w:lang w:val="en-GB"/>
        </w:rPr>
        <w:t xml:space="preserve">      </w:t>
      </w:r>
    </w:p>
    <w:tbl>
      <w:tblPr>
        <w:tblpPr w:leftFromText="180" w:rightFromText="180" w:vertAnchor="text" w:horzAnchor="page" w:tblpX="366" w:tblpY="16"/>
        <w:tblW w:w="11240" w:type="dxa"/>
        <w:tblLayout w:type="fixed"/>
        <w:tblLook w:val="04A0" w:firstRow="1" w:lastRow="0" w:firstColumn="1" w:lastColumn="0" w:noHBand="0" w:noVBand="1"/>
      </w:tblPr>
      <w:tblGrid>
        <w:gridCol w:w="1170"/>
        <w:gridCol w:w="1890"/>
        <w:gridCol w:w="270"/>
        <w:gridCol w:w="900"/>
        <w:gridCol w:w="1530"/>
        <w:gridCol w:w="270"/>
        <w:gridCol w:w="900"/>
        <w:gridCol w:w="1530"/>
        <w:gridCol w:w="270"/>
        <w:gridCol w:w="900"/>
        <w:gridCol w:w="1610"/>
      </w:tblGrid>
      <w:tr w:rsidR="00253596" w:rsidRPr="00996339" w14:paraId="0D4824B9" w14:textId="77777777" w:rsidTr="001004EB">
        <w:trPr>
          <w:trHeight w:val="308"/>
        </w:trPr>
        <w:tc>
          <w:tcPr>
            <w:tcW w:w="11240" w:type="dxa"/>
            <w:gridSpan w:val="11"/>
            <w:tcBorders>
              <w:top w:val="single" w:sz="8" w:space="0" w:color="auto"/>
              <w:left w:val="single" w:sz="8" w:space="0" w:color="auto"/>
              <w:bottom w:val="single" w:sz="4" w:space="0" w:color="auto"/>
              <w:right w:val="single" w:sz="8" w:space="0" w:color="000000"/>
            </w:tcBorders>
          </w:tcPr>
          <w:p w14:paraId="3DD0C5FC" w14:textId="77777777" w:rsidR="00253596" w:rsidRPr="00996339" w:rsidRDefault="00253596" w:rsidP="00253596">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Porcelain Tile</w:t>
            </w:r>
          </w:p>
        </w:tc>
      </w:tr>
      <w:tr w:rsidR="001004EB" w:rsidRPr="00996339" w14:paraId="61540366" w14:textId="77777777" w:rsidTr="001004EB">
        <w:trPr>
          <w:trHeight w:val="308"/>
        </w:trPr>
        <w:tc>
          <w:tcPr>
            <w:tcW w:w="3060" w:type="dxa"/>
            <w:gridSpan w:val="2"/>
            <w:tcBorders>
              <w:top w:val="nil"/>
              <w:left w:val="single" w:sz="4" w:space="0" w:color="auto"/>
              <w:bottom w:val="single" w:sz="4" w:space="0" w:color="auto"/>
              <w:right w:val="single" w:sz="4" w:space="0" w:color="auto"/>
            </w:tcBorders>
          </w:tcPr>
          <w:p w14:paraId="32F81161" w14:textId="530D36B4"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3.75”x12” (10mm)</w:t>
            </w:r>
          </w:p>
        </w:tc>
        <w:tc>
          <w:tcPr>
            <w:tcW w:w="270" w:type="dxa"/>
            <w:tcBorders>
              <w:top w:val="nil"/>
              <w:left w:val="single" w:sz="4" w:space="0" w:color="auto"/>
              <w:bottom w:val="single" w:sz="4" w:space="0" w:color="auto"/>
              <w:right w:val="single" w:sz="4" w:space="0" w:color="auto"/>
            </w:tcBorders>
          </w:tcPr>
          <w:p w14:paraId="71BF7BEB" w14:textId="77777777" w:rsidR="001004EB" w:rsidRPr="00996339" w:rsidRDefault="001004EB" w:rsidP="00253596">
            <w:pPr>
              <w:spacing w:after="0" w:line="240" w:lineRule="auto"/>
              <w:jc w:val="center"/>
              <w:rPr>
                <w:rFonts w:ascii="Calibri" w:eastAsia="Times New Roman" w:hAnsi="Calibri" w:cs="Times New Roman"/>
                <w:color w:val="000000"/>
                <w:sz w:val="24"/>
                <w:szCs w:val="24"/>
              </w:rPr>
            </w:pPr>
          </w:p>
        </w:tc>
        <w:tc>
          <w:tcPr>
            <w:tcW w:w="24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01E3BA"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12"x24" (10mm)</w:t>
            </w:r>
          </w:p>
        </w:tc>
        <w:tc>
          <w:tcPr>
            <w:tcW w:w="270" w:type="dxa"/>
            <w:tcBorders>
              <w:top w:val="nil"/>
              <w:left w:val="nil"/>
              <w:bottom w:val="single" w:sz="4" w:space="0" w:color="auto"/>
              <w:right w:val="single" w:sz="4" w:space="0" w:color="auto"/>
            </w:tcBorders>
            <w:shd w:val="clear" w:color="auto" w:fill="auto"/>
            <w:noWrap/>
            <w:vAlign w:val="bottom"/>
            <w:hideMark/>
          </w:tcPr>
          <w:p w14:paraId="158A2C11" w14:textId="77777777" w:rsidR="001004EB" w:rsidRPr="00996339" w:rsidRDefault="001004EB" w:rsidP="00253596">
            <w:pPr>
              <w:spacing w:after="0" w:line="240" w:lineRule="auto"/>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 </w:t>
            </w:r>
          </w:p>
        </w:tc>
        <w:tc>
          <w:tcPr>
            <w:tcW w:w="2430" w:type="dxa"/>
            <w:gridSpan w:val="2"/>
            <w:tcBorders>
              <w:top w:val="nil"/>
              <w:left w:val="nil"/>
              <w:bottom w:val="single" w:sz="4" w:space="0" w:color="auto"/>
              <w:right w:val="single" w:sz="8" w:space="0" w:color="000000"/>
            </w:tcBorders>
            <w:shd w:val="clear" w:color="auto" w:fill="auto"/>
            <w:noWrap/>
            <w:vAlign w:val="bottom"/>
            <w:hideMark/>
          </w:tcPr>
          <w:p w14:paraId="70C94551"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24"x24" (10mm)</w:t>
            </w:r>
          </w:p>
        </w:tc>
        <w:tc>
          <w:tcPr>
            <w:tcW w:w="270" w:type="dxa"/>
            <w:tcBorders>
              <w:top w:val="nil"/>
              <w:left w:val="nil"/>
              <w:bottom w:val="single" w:sz="4" w:space="0" w:color="auto"/>
              <w:right w:val="single" w:sz="8" w:space="0" w:color="000000"/>
            </w:tcBorders>
          </w:tcPr>
          <w:p w14:paraId="747516A7" w14:textId="77777777" w:rsidR="001004EB" w:rsidRPr="00253596" w:rsidRDefault="001004EB" w:rsidP="00253596">
            <w:pPr>
              <w:spacing w:after="0" w:line="240" w:lineRule="auto"/>
              <w:jc w:val="center"/>
              <w:rPr>
                <w:rFonts w:ascii="Calibri" w:eastAsia="Times New Roman" w:hAnsi="Calibri" w:cs="Times New Roman"/>
                <w:color w:val="000000"/>
              </w:rPr>
            </w:pPr>
          </w:p>
        </w:tc>
        <w:tc>
          <w:tcPr>
            <w:tcW w:w="2510" w:type="dxa"/>
            <w:gridSpan w:val="2"/>
            <w:tcBorders>
              <w:top w:val="nil"/>
              <w:left w:val="nil"/>
              <w:bottom w:val="single" w:sz="4" w:space="0" w:color="auto"/>
              <w:right w:val="single" w:sz="8" w:space="0" w:color="000000"/>
            </w:tcBorders>
          </w:tcPr>
          <w:p w14:paraId="4AF309F7"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24"x48" (10mm)</w:t>
            </w:r>
          </w:p>
        </w:tc>
      </w:tr>
      <w:tr w:rsidR="001004EB" w:rsidRPr="00996339" w14:paraId="742CE502" w14:textId="77777777" w:rsidTr="001004EB">
        <w:trPr>
          <w:trHeight w:val="308"/>
        </w:trPr>
        <w:tc>
          <w:tcPr>
            <w:tcW w:w="1170" w:type="dxa"/>
            <w:tcBorders>
              <w:top w:val="nil"/>
              <w:left w:val="single" w:sz="4" w:space="0" w:color="auto"/>
              <w:bottom w:val="single" w:sz="4" w:space="0" w:color="auto"/>
              <w:right w:val="single" w:sz="4" w:space="0" w:color="auto"/>
            </w:tcBorders>
          </w:tcPr>
          <w:p w14:paraId="5116870D" w14:textId="26A7FC85"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Caliber</w:t>
            </w:r>
          </w:p>
        </w:tc>
        <w:tc>
          <w:tcPr>
            <w:tcW w:w="1890" w:type="dxa"/>
            <w:tcBorders>
              <w:top w:val="nil"/>
              <w:left w:val="single" w:sz="4" w:space="0" w:color="auto"/>
              <w:bottom w:val="single" w:sz="4" w:space="0" w:color="auto"/>
              <w:right w:val="single" w:sz="4" w:space="0" w:color="auto"/>
            </w:tcBorders>
          </w:tcPr>
          <w:p w14:paraId="6847D875" w14:textId="7B3E41D3"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Avg Size (mm)</w:t>
            </w:r>
          </w:p>
        </w:tc>
        <w:tc>
          <w:tcPr>
            <w:tcW w:w="270" w:type="dxa"/>
            <w:tcBorders>
              <w:top w:val="nil"/>
              <w:left w:val="single" w:sz="4" w:space="0" w:color="auto"/>
              <w:bottom w:val="single" w:sz="4" w:space="0" w:color="auto"/>
              <w:right w:val="single" w:sz="4" w:space="0" w:color="auto"/>
            </w:tcBorders>
          </w:tcPr>
          <w:p w14:paraId="2747FF6F" w14:textId="77777777" w:rsidR="001004EB" w:rsidRPr="00996339" w:rsidRDefault="001004EB" w:rsidP="00253596">
            <w:pPr>
              <w:spacing w:after="0" w:line="240" w:lineRule="auto"/>
              <w:jc w:val="center"/>
              <w:rPr>
                <w:rFonts w:ascii="Calibri" w:eastAsia="Times New Roman" w:hAnsi="Calibri" w:cs="Times New Roman"/>
                <w:color w:val="000000"/>
                <w:sz w:val="24"/>
                <w:szCs w:val="24"/>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1F13A1"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Caliber</w:t>
            </w:r>
          </w:p>
        </w:tc>
        <w:tc>
          <w:tcPr>
            <w:tcW w:w="1530" w:type="dxa"/>
            <w:tcBorders>
              <w:top w:val="nil"/>
              <w:left w:val="nil"/>
              <w:bottom w:val="single" w:sz="4" w:space="0" w:color="auto"/>
              <w:right w:val="single" w:sz="4" w:space="0" w:color="auto"/>
            </w:tcBorders>
            <w:shd w:val="clear" w:color="auto" w:fill="auto"/>
            <w:noWrap/>
            <w:vAlign w:val="bottom"/>
            <w:hideMark/>
          </w:tcPr>
          <w:p w14:paraId="1340B3D9"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Avg Size (mm)</w:t>
            </w:r>
          </w:p>
        </w:tc>
        <w:tc>
          <w:tcPr>
            <w:tcW w:w="270" w:type="dxa"/>
            <w:tcBorders>
              <w:top w:val="nil"/>
              <w:left w:val="nil"/>
              <w:bottom w:val="single" w:sz="4" w:space="0" w:color="auto"/>
              <w:right w:val="single" w:sz="4" w:space="0" w:color="auto"/>
            </w:tcBorders>
            <w:shd w:val="clear" w:color="auto" w:fill="auto"/>
            <w:noWrap/>
            <w:vAlign w:val="bottom"/>
            <w:hideMark/>
          </w:tcPr>
          <w:p w14:paraId="344053B0" w14:textId="77777777" w:rsidR="001004EB" w:rsidRPr="00253596" w:rsidRDefault="001004EB" w:rsidP="00253596">
            <w:pPr>
              <w:spacing w:after="0" w:line="240" w:lineRule="auto"/>
              <w:rPr>
                <w:rFonts w:ascii="Calibri" w:eastAsia="Times New Roman" w:hAnsi="Calibri" w:cs="Times New Roman"/>
                <w:color w:val="000000"/>
              </w:rPr>
            </w:pPr>
            <w:r w:rsidRPr="0025359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2D76832"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Caliber</w:t>
            </w:r>
          </w:p>
        </w:tc>
        <w:tc>
          <w:tcPr>
            <w:tcW w:w="1530" w:type="dxa"/>
            <w:tcBorders>
              <w:top w:val="nil"/>
              <w:left w:val="nil"/>
              <w:bottom w:val="single" w:sz="4" w:space="0" w:color="auto"/>
              <w:right w:val="single" w:sz="8" w:space="0" w:color="auto"/>
            </w:tcBorders>
            <w:shd w:val="clear" w:color="auto" w:fill="auto"/>
            <w:noWrap/>
            <w:vAlign w:val="bottom"/>
            <w:hideMark/>
          </w:tcPr>
          <w:p w14:paraId="3CC51729"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Avg Size (mm)</w:t>
            </w:r>
          </w:p>
        </w:tc>
        <w:tc>
          <w:tcPr>
            <w:tcW w:w="270" w:type="dxa"/>
            <w:tcBorders>
              <w:top w:val="nil"/>
              <w:left w:val="nil"/>
              <w:bottom w:val="single" w:sz="4" w:space="0" w:color="auto"/>
              <w:right w:val="single" w:sz="8" w:space="0" w:color="auto"/>
            </w:tcBorders>
          </w:tcPr>
          <w:p w14:paraId="7016674B" w14:textId="77777777" w:rsidR="001004EB" w:rsidRPr="00253596" w:rsidRDefault="001004EB" w:rsidP="0025359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8" w:space="0" w:color="auto"/>
            </w:tcBorders>
          </w:tcPr>
          <w:p w14:paraId="26859B90"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Caliber</w:t>
            </w:r>
          </w:p>
        </w:tc>
        <w:tc>
          <w:tcPr>
            <w:tcW w:w="1610" w:type="dxa"/>
            <w:tcBorders>
              <w:top w:val="nil"/>
              <w:left w:val="nil"/>
              <w:bottom w:val="single" w:sz="4" w:space="0" w:color="auto"/>
              <w:right w:val="single" w:sz="8" w:space="0" w:color="auto"/>
            </w:tcBorders>
          </w:tcPr>
          <w:p w14:paraId="6EADABC4"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Avg Size (mm)</w:t>
            </w:r>
          </w:p>
        </w:tc>
      </w:tr>
      <w:tr w:rsidR="001004EB" w:rsidRPr="00996339" w14:paraId="496D4A54" w14:textId="77777777" w:rsidTr="001004EB">
        <w:trPr>
          <w:trHeight w:val="308"/>
        </w:trPr>
        <w:tc>
          <w:tcPr>
            <w:tcW w:w="1170" w:type="dxa"/>
            <w:tcBorders>
              <w:top w:val="nil"/>
              <w:left w:val="single" w:sz="4" w:space="0" w:color="auto"/>
              <w:bottom w:val="single" w:sz="4" w:space="0" w:color="auto"/>
              <w:right w:val="single" w:sz="4" w:space="0" w:color="auto"/>
            </w:tcBorders>
          </w:tcPr>
          <w:p w14:paraId="1E7012DD" w14:textId="158F4912" w:rsidR="001004EB" w:rsidRDefault="001004EB" w:rsidP="00253596">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1890" w:type="dxa"/>
            <w:tcBorders>
              <w:top w:val="nil"/>
              <w:left w:val="single" w:sz="4" w:space="0" w:color="auto"/>
              <w:bottom w:val="single" w:sz="4" w:space="0" w:color="auto"/>
              <w:right w:val="single" w:sz="4" w:space="0" w:color="auto"/>
            </w:tcBorders>
          </w:tcPr>
          <w:p w14:paraId="4C90740A" w14:textId="4C677BF0" w:rsidR="001004EB" w:rsidRDefault="001004EB" w:rsidP="00253596">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3.75x297</w:t>
            </w:r>
          </w:p>
        </w:tc>
        <w:tc>
          <w:tcPr>
            <w:tcW w:w="270" w:type="dxa"/>
            <w:tcBorders>
              <w:top w:val="nil"/>
              <w:left w:val="single" w:sz="4" w:space="0" w:color="auto"/>
              <w:bottom w:val="single" w:sz="4" w:space="0" w:color="auto"/>
              <w:right w:val="single" w:sz="4" w:space="0" w:color="auto"/>
            </w:tcBorders>
          </w:tcPr>
          <w:p w14:paraId="5CC06F9C" w14:textId="77777777" w:rsidR="001004EB" w:rsidRDefault="001004EB" w:rsidP="00253596">
            <w:pPr>
              <w:spacing w:after="0" w:line="240" w:lineRule="auto"/>
              <w:jc w:val="center"/>
              <w:rPr>
                <w:rFonts w:ascii="Calibri" w:eastAsia="Times New Roman" w:hAnsi="Calibri" w:cs="Times New Roman"/>
                <w:color w:val="000000"/>
                <w:sz w:val="24"/>
                <w:szCs w:val="24"/>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D86948D"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X</w:t>
            </w:r>
          </w:p>
        </w:tc>
        <w:tc>
          <w:tcPr>
            <w:tcW w:w="1530" w:type="dxa"/>
            <w:tcBorders>
              <w:top w:val="nil"/>
              <w:left w:val="nil"/>
              <w:bottom w:val="single" w:sz="4" w:space="0" w:color="auto"/>
              <w:right w:val="single" w:sz="8" w:space="0" w:color="auto"/>
            </w:tcBorders>
            <w:shd w:val="clear" w:color="auto" w:fill="auto"/>
            <w:noWrap/>
            <w:vAlign w:val="bottom"/>
            <w:hideMark/>
          </w:tcPr>
          <w:p w14:paraId="0EFDE01C"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297x596.5</w:t>
            </w:r>
          </w:p>
        </w:tc>
        <w:tc>
          <w:tcPr>
            <w:tcW w:w="270" w:type="dxa"/>
            <w:tcBorders>
              <w:top w:val="nil"/>
              <w:left w:val="nil"/>
              <w:bottom w:val="single" w:sz="4" w:space="0" w:color="auto"/>
              <w:right w:val="single" w:sz="4" w:space="0" w:color="auto"/>
            </w:tcBorders>
            <w:shd w:val="clear" w:color="auto" w:fill="auto"/>
            <w:noWrap/>
            <w:vAlign w:val="bottom"/>
            <w:hideMark/>
          </w:tcPr>
          <w:p w14:paraId="3C8B4174" w14:textId="77777777" w:rsidR="001004EB" w:rsidRPr="00253596" w:rsidRDefault="001004EB" w:rsidP="00253596">
            <w:pPr>
              <w:spacing w:after="0" w:line="240" w:lineRule="auto"/>
              <w:rPr>
                <w:rFonts w:ascii="Calibri" w:eastAsia="Times New Roman" w:hAnsi="Calibri" w:cs="Times New Roman"/>
                <w:color w:val="000000"/>
              </w:rPr>
            </w:pPr>
            <w:r w:rsidRPr="0025359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55ACA38"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X</w:t>
            </w:r>
          </w:p>
        </w:tc>
        <w:tc>
          <w:tcPr>
            <w:tcW w:w="1530" w:type="dxa"/>
            <w:tcBorders>
              <w:top w:val="nil"/>
              <w:left w:val="nil"/>
              <w:bottom w:val="single" w:sz="4" w:space="0" w:color="auto"/>
              <w:right w:val="single" w:sz="8" w:space="0" w:color="auto"/>
            </w:tcBorders>
            <w:shd w:val="clear" w:color="auto" w:fill="auto"/>
            <w:noWrap/>
            <w:vAlign w:val="bottom"/>
            <w:hideMark/>
          </w:tcPr>
          <w:p w14:paraId="470CA055"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596.5x596.5</w:t>
            </w:r>
          </w:p>
        </w:tc>
        <w:tc>
          <w:tcPr>
            <w:tcW w:w="270" w:type="dxa"/>
            <w:tcBorders>
              <w:top w:val="nil"/>
              <w:left w:val="nil"/>
              <w:bottom w:val="single" w:sz="4" w:space="0" w:color="auto"/>
              <w:right w:val="single" w:sz="8" w:space="0" w:color="auto"/>
            </w:tcBorders>
          </w:tcPr>
          <w:p w14:paraId="4A6FBC7D" w14:textId="77777777" w:rsidR="001004EB" w:rsidRPr="00253596" w:rsidRDefault="001004EB" w:rsidP="00253596">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8" w:space="0" w:color="auto"/>
            </w:tcBorders>
          </w:tcPr>
          <w:p w14:paraId="3B9ED88F"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X</w:t>
            </w:r>
          </w:p>
        </w:tc>
        <w:tc>
          <w:tcPr>
            <w:tcW w:w="1610" w:type="dxa"/>
            <w:tcBorders>
              <w:top w:val="nil"/>
              <w:left w:val="nil"/>
              <w:bottom w:val="single" w:sz="4" w:space="0" w:color="auto"/>
              <w:right w:val="single" w:sz="8" w:space="0" w:color="auto"/>
            </w:tcBorders>
          </w:tcPr>
          <w:p w14:paraId="57E6B4EC"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596.5x1195</w:t>
            </w:r>
          </w:p>
        </w:tc>
      </w:tr>
      <w:tr w:rsidR="001004EB" w:rsidRPr="00996339" w14:paraId="29C429AB" w14:textId="77777777" w:rsidTr="001004EB">
        <w:trPr>
          <w:trHeight w:val="308"/>
        </w:trPr>
        <w:tc>
          <w:tcPr>
            <w:tcW w:w="1170" w:type="dxa"/>
            <w:tcBorders>
              <w:top w:val="single" w:sz="4" w:space="0" w:color="auto"/>
              <w:left w:val="single" w:sz="4" w:space="0" w:color="auto"/>
              <w:bottom w:val="single" w:sz="4" w:space="0" w:color="auto"/>
              <w:right w:val="single" w:sz="4" w:space="0" w:color="auto"/>
            </w:tcBorders>
          </w:tcPr>
          <w:p w14:paraId="48072C1B" w14:textId="34F2E758" w:rsidR="001004EB" w:rsidRDefault="001004EB" w:rsidP="00253596">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Y</w:t>
            </w:r>
          </w:p>
        </w:tc>
        <w:tc>
          <w:tcPr>
            <w:tcW w:w="1890" w:type="dxa"/>
            <w:tcBorders>
              <w:top w:val="single" w:sz="4" w:space="0" w:color="auto"/>
              <w:left w:val="single" w:sz="4" w:space="0" w:color="auto"/>
              <w:bottom w:val="single" w:sz="4" w:space="0" w:color="auto"/>
              <w:right w:val="single" w:sz="4" w:space="0" w:color="auto"/>
            </w:tcBorders>
          </w:tcPr>
          <w:p w14:paraId="5633F594" w14:textId="5C49F707" w:rsidR="001004EB" w:rsidRDefault="001004EB" w:rsidP="00253596">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3.75x292</w:t>
            </w:r>
          </w:p>
        </w:tc>
        <w:tc>
          <w:tcPr>
            <w:tcW w:w="270" w:type="dxa"/>
            <w:tcBorders>
              <w:top w:val="single" w:sz="4" w:space="0" w:color="auto"/>
              <w:left w:val="single" w:sz="4" w:space="0" w:color="auto"/>
              <w:bottom w:val="single" w:sz="4" w:space="0" w:color="auto"/>
              <w:right w:val="single" w:sz="4" w:space="0" w:color="auto"/>
            </w:tcBorders>
          </w:tcPr>
          <w:p w14:paraId="2261180B" w14:textId="77777777" w:rsidR="001004EB" w:rsidRDefault="001004EB" w:rsidP="00253596">
            <w:pPr>
              <w:spacing w:after="0" w:line="240" w:lineRule="auto"/>
              <w:jc w:val="center"/>
              <w:rPr>
                <w:rFonts w:ascii="Calibri" w:eastAsia="Times New Roman" w:hAnsi="Calibri"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41958"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CF30D"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292x592</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50866" w14:textId="77777777" w:rsidR="001004EB" w:rsidRPr="00253596" w:rsidRDefault="001004EB" w:rsidP="00253596">
            <w:pPr>
              <w:spacing w:after="0" w:line="240" w:lineRule="auto"/>
              <w:rPr>
                <w:rFonts w:ascii="Calibri" w:eastAsia="Times New Roman" w:hAnsi="Calibri"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01741"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90F86"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592x592</w:t>
            </w:r>
          </w:p>
        </w:tc>
        <w:tc>
          <w:tcPr>
            <w:tcW w:w="270" w:type="dxa"/>
            <w:tcBorders>
              <w:top w:val="single" w:sz="4" w:space="0" w:color="auto"/>
              <w:left w:val="single" w:sz="4" w:space="0" w:color="auto"/>
              <w:bottom w:val="single" w:sz="4" w:space="0" w:color="auto"/>
              <w:right w:val="single" w:sz="4" w:space="0" w:color="auto"/>
            </w:tcBorders>
          </w:tcPr>
          <w:p w14:paraId="23F56BB6" w14:textId="77777777" w:rsidR="001004EB" w:rsidRPr="00253596" w:rsidRDefault="001004EB" w:rsidP="00253596">
            <w:pPr>
              <w:spacing w:after="0" w:line="240" w:lineRule="auto"/>
              <w:jc w:val="center"/>
              <w:rPr>
                <w:rFonts w:ascii="Calibri" w:eastAsia="Times New Roman" w:hAnsi="Calibri" w:cs="Times New Roman"/>
                <w:color w:val="000000"/>
              </w:rPr>
            </w:pPr>
          </w:p>
        </w:tc>
        <w:tc>
          <w:tcPr>
            <w:tcW w:w="900" w:type="dxa"/>
            <w:tcBorders>
              <w:top w:val="single" w:sz="4" w:space="0" w:color="auto"/>
              <w:left w:val="single" w:sz="4" w:space="0" w:color="auto"/>
              <w:bottom w:val="single" w:sz="4" w:space="0" w:color="auto"/>
              <w:right w:val="single" w:sz="4" w:space="0" w:color="auto"/>
            </w:tcBorders>
          </w:tcPr>
          <w:p w14:paraId="1931EB7A"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Y</w:t>
            </w:r>
          </w:p>
        </w:tc>
        <w:tc>
          <w:tcPr>
            <w:tcW w:w="1610" w:type="dxa"/>
            <w:tcBorders>
              <w:top w:val="single" w:sz="4" w:space="0" w:color="auto"/>
              <w:left w:val="single" w:sz="4" w:space="0" w:color="auto"/>
              <w:bottom w:val="single" w:sz="4" w:space="0" w:color="auto"/>
              <w:right w:val="single" w:sz="4" w:space="0" w:color="auto"/>
            </w:tcBorders>
          </w:tcPr>
          <w:p w14:paraId="2B23704D" w14:textId="77777777" w:rsidR="001004EB" w:rsidRPr="00253596" w:rsidRDefault="001004EB" w:rsidP="00253596">
            <w:pPr>
              <w:spacing w:after="0" w:line="240" w:lineRule="auto"/>
              <w:jc w:val="center"/>
              <w:rPr>
                <w:rFonts w:ascii="Calibri" w:eastAsia="Times New Roman" w:hAnsi="Calibri" w:cs="Times New Roman"/>
                <w:color w:val="000000"/>
              </w:rPr>
            </w:pPr>
            <w:r w:rsidRPr="00253596">
              <w:rPr>
                <w:rFonts w:ascii="Calibri" w:eastAsia="Times New Roman" w:hAnsi="Calibri" w:cs="Times New Roman"/>
                <w:color w:val="000000"/>
              </w:rPr>
              <w:t>592x1186</w:t>
            </w:r>
          </w:p>
        </w:tc>
      </w:tr>
    </w:tbl>
    <w:p w14:paraId="6F022714" w14:textId="05C97FAA" w:rsidR="00880830" w:rsidRPr="006075C3" w:rsidRDefault="00880830">
      <w:pPr>
        <w:rPr>
          <w:rFonts w:cstheme="minorHAnsi"/>
          <w:lang w:val="en-GB"/>
        </w:rPr>
      </w:pPr>
    </w:p>
    <w:tbl>
      <w:tblPr>
        <w:tblpPr w:leftFromText="180" w:rightFromText="180" w:vertAnchor="text" w:horzAnchor="margin" w:tblpXSpec="center" w:tblpY="271"/>
        <w:tblW w:w="6200" w:type="dxa"/>
        <w:tblLayout w:type="fixed"/>
        <w:tblLook w:val="04A0" w:firstRow="1" w:lastRow="0" w:firstColumn="1" w:lastColumn="0" w:noHBand="0" w:noVBand="1"/>
      </w:tblPr>
      <w:tblGrid>
        <w:gridCol w:w="1091"/>
        <w:gridCol w:w="2091"/>
        <w:gridCol w:w="363"/>
        <w:gridCol w:w="1091"/>
        <w:gridCol w:w="1564"/>
      </w:tblGrid>
      <w:tr w:rsidR="001004EB" w:rsidRPr="00996339" w14:paraId="6397C4ED" w14:textId="77777777" w:rsidTr="001004EB">
        <w:trPr>
          <w:trHeight w:val="314"/>
        </w:trPr>
        <w:tc>
          <w:tcPr>
            <w:tcW w:w="6200" w:type="dxa"/>
            <w:gridSpan w:val="5"/>
            <w:tcBorders>
              <w:top w:val="single" w:sz="8" w:space="0" w:color="auto"/>
              <w:left w:val="single" w:sz="8" w:space="0" w:color="auto"/>
              <w:bottom w:val="single" w:sz="4" w:space="0" w:color="auto"/>
              <w:right w:val="single" w:sz="8" w:space="0" w:color="000000"/>
            </w:tcBorders>
          </w:tcPr>
          <w:p w14:paraId="56B47275"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Mosaics</w:t>
            </w:r>
          </w:p>
        </w:tc>
      </w:tr>
      <w:tr w:rsidR="001004EB" w:rsidRPr="00996339" w14:paraId="5DCA6F42" w14:textId="77777777" w:rsidTr="001004EB">
        <w:trPr>
          <w:trHeight w:val="239"/>
        </w:trPr>
        <w:tc>
          <w:tcPr>
            <w:tcW w:w="318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6AA172"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M</w:t>
            </w:r>
            <w:r>
              <w:rPr>
                <w:rFonts w:ascii="Calibri" w:eastAsia="Times New Roman" w:hAnsi="Calibri" w:cs="Times New Roman"/>
                <w:color w:val="000000"/>
                <w:sz w:val="24"/>
                <w:szCs w:val="24"/>
              </w:rPr>
              <w:t>7x7hex</w:t>
            </w:r>
            <w:r w:rsidRPr="00996339">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10</w:t>
            </w:r>
            <w:r w:rsidRPr="00996339">
              <w:rPr>
                <w:rFonts w:ascii="Calibri" w:eastAsia="Times New Roman" w:hAnsi="Calibri" w:cs="Times New Roman"/>
                <w:color w:val="000000"/>
                <w:sz w:val="24"/>
                <w:szCs w:val="24"/>
              </w:rPr>
              <w:t>mm)</w:t>
            </w:r>
          </w:p>
        </w:tc>
        <w:tc>
          <w:tcPr>
            <w:tcW w:w="363" w:type="dxa"/>
            <w:tcBorders>
              <w:top w:val="nil"/>
              <w:left w:val="nil"/>
              <w:bottom w:val="single" w:sz="4" w:space="0" w:color="auto"/>
              <w:right w:val="single" w:sz="4" w:space="0" w:color="auto"/>
            </w:tcBorders>
            <w:shd w:val="clear" w:color="auto" w:fill="auto"/>
            <w:noWrap/>
            <w:vAlign w:val="bottom"/>
            <w:hideMark/>
          </w:tcPr>
          <w:p w14:paraId="25C07B17" w14:textId="77777777" w:rsidR="001004EB" w:rsidRPr="00996339" w:rsidRDefault="001004EB" w:rsidP="001004EB">
            <w:pPr>
              <w:spacing w:after="0" w:line="240" w:lineRule="auto"/>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 </w:t>
            </w:r>
          </w:p>
        </w:tc>
        <w:tc>
          <w:tcPr>
            <w:tcW w:w="26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3EF1AD"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M122</w:t>
            </w:r>
            <w:r w:rsidRPr="00996339">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10</w:t>
            </w:r>
            <w:r w:rsidRPr="00996339">
              <w:rPr>
                <w:rFonts w:ascii="Calibri" w:eastAsia="Times New Roman" w:hAnsi="Calibri" w:cs="Times New Roman"/>
                <w:color w:val="000000"/>
                <w:sz w:val="24"/>
                <w:szCs w:val="24"/>
              </w:rPr>
              <w:t>mm)</w:t>
            </w:r>
          </w:p>
        </w:tc>
      </w:tr>
      <w:tr w:rsidR="001004EB" w:rsidRPr="00996339" w14:paraId="60D86D6C" w14:textId="77777777" w:rsidTr="001004EB">
        <w:trPr>
          <w:trHeight w:val="314"/>
        </w:trPr>
        <w:tc>
          <w:tcPr>
            <w:tcW w:w="1091" w:type="dxa"/>
            <w:tcBorders>
              <w:top w:val="nil"/>
              <w:left w:val="single" w:sz="8" w:space="0" w:color="auto"/>
              <w:bottom w:val="single" w:sz="4" w:space="0" w:color="auto"/>
              <w:right w:val="single" w:sz="4" w:space="0" w:color="auto"/>
            </w:tcBorders>
            <w:shd w:val="clear" w:color="auto" w:fill="auto"/>
            <w:noWrap/>
            <w:vAlign w:val="bottom"/>
            <w:hideMark/>
          </w:tcPr>
          <w:p w14:paraId="3A1B2905"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Caliber</w:t>
            </w:r>
          </w:p>
        </w:tc>
        <w:tc>
          <w:tcPr>
            <w:tcW w:w="2091" w:type="dxa"/>
            <w:tcBorders>
              <w:top w:val="nil"/>
              <w:left w:val="nil"/>
              <w:bottom w:val="single" w:sz="4" w:space="0" w:color="auto"/>
              <w:right w:val="single" w:sz="4" w:space="0" w:color="auto"/>
            </w:tcBorders>
            <w:shd w:val="clear" w:color="auto" w:fill="auto"/>
            <w:noWrap/>
            <w:vAlign w:val="bottom"/>
            <w:hideMark/>
          </w:tcPr>
          <w:p w14:paraId="3F0169D3"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Avg Size (mm)</w:t>
            </w:r>
          </w:p>
        </w:tc>
        <w:tc>
          <w:tcPr>
            <w:tcW w:w="363" w:type="dxa"/>
            <w:tcBorders>
              <w:top w:val="nil"/>
              <w:left w:val="nil"/>
              <w:bottom w:val="single" w:sz="4" w:space="0" w:color="auto"/>
              <w:right w:val="single" w:sz="4" w:space="0" w:color="auto"/>
            </w:tcBorders>
            <w:shd w:val="clear" w:color="auto" w:fill="auto"/>
            <w:noWrap/>
            <w:vAlign w:val="bottom"/>
            <w:hideMark/>
          </w:tcPr>
          <w:p w14:paraId="3445A8A8" w14:textId="77777777" w:rsidR="001004EB" w:rsidRPr="00996339" w:rsidRDefault="001004EB" w:rsidP="001004EB">
            <w:pPr>
              <w:spacing w:after="0" w:line="240" w:lineRule="auto"/>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bottom"/>
            <w:hideMark/>
          </w:tcPr>
          <w:p w14:paraId="6F64092C"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Caliber</w:t>
            </w:r>
          </w:p>
        </w:tc>
        <w:tc>
          <w:tcPr>
            <w:tcW w:w="1564" w:type="dxa"/>
            <w:tcBorders>
              <w:top w:val="nil"/>
              <w:left w:val="nil"/>
              <w:bottom w:val="single" w:sz="4" w:space="0" w:color="auto"/>
              <w:right w:val="single" w:sz="4" w:space="0" w:color="auto"/>
            </w:tcBorders>
            <w:shd w:val="clear" w:color="auto" w:fill="auto"/>
            <w:noWrap/>
            <w:vAlign w:val="bottom"/>
            <w:hideMark/>
          </w:tcPr>
          <w:p w14:paraId="6BC0DC83"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Avg Size (mm)</w:t>
            </w:r>
          </w:p>
        </w:tc>
      </w:tr>
      <w:tr w:rsidR="001004EB" w:rsidRPr="00996339" w14:paraId="064D3B25" w14:textId="77777777" w:rsidTr="001004EB">
        <w:trPr>
          <w:trHeight w:val="334"/>
        </w:trPr>
        <w:tc>
          <w:tcPr>
            <w:tcW w:w="1091" w:type="dxa"/>
            <w:tcBorders>
              <w:top w:val="nil"/>
              <w:left w:val="single" w:sz="8" w:space="0" w:color="auto"/>
              <w:bottom w:val="single" w:sz="8" w:space="0" w:color="auto"/>
              <w:right w:val="single" w:sz="4" w:space="0" w:color="auto"/>
            </w:tcBorders>
            <w:shd w:val="clear" w:color="auto" w:fill="auto"/>
            <w:noWrap/>
            <w:vAlign w:val="bottom"/>
            <w:hideMark/>
          </w:tcPr>
          <w:p w14:paraId="69EAAE5C"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3</w:t>
            </w:r>
          </w:p>
        </w:tc>
        <w:tc>
          <w:tcPr>
            <w:tcW w:w="2091" w:type="dxa"/>
            <w:tcBorders>
              <w:top w:val="nil"/>
              <w:left w:val="nil"/>
              <w:bottom w:val="single" w:sz="8" w:space="0" w:color="auto"/>
              <w:right w:val="single" w:sz="4" w:space="0" w:color="auto"/>
            </w:tcBorders>
            <w:shd w:val="clear" w:color="auto" w:fill="auto"/>
            <w:noWrap/>
            <w:vAlign w:val="bottom"/>
            <w:hideMark/>
          </w:tcPr>
          <w:p w14:paraId="6B2FEF5D"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300</w:t>
            </w:r>
            <w:r w:rsidRPr="00996339">
              <w:rPr>
                <w:rFonts w:ascii="Calibri" w:eastAsia="Times New Roman" w:hAnsi="Calibri" w:cs="Times New Roman"/>
                <w:color w:val="000000"/>
                <w:sz w:val="24"/>
                <w:szCs w:val="24"/>
              </w:rPr>
              <w:t>x</w:t>
            </w:r>
            <w:r>
              <w:rPr>
                <w:rFonts w:ascii="Calibri" w:eastAsia="Times New Roman" w:hAnsi="Calibri" w:cs="Times New Roman"/>
                <w:color w:val="000000"/>
                <w:sz w:val="24"/>
                <w:szCs w:val="24"/>
              </w:rPr>
              <w:t>372</w:t>
            </w:r>
          </w:p>
        </w:tc>
        <w:tc>
          <w:tcPr>
            <w:tcW w:w="363" w:type="dxa"/>
            <w:tcBorders>
              <w:top w:val="nil"/>
              <w:left w:val="nil"/>
              <w:bottom w:val="single" w:sz="8" w:space="0" w:color="auto"/>
              <w:right w:val="single" w:sz="4" w:space="0" w:color="auto"/>
            </w:tcBorders>
            <w:shd w:val="clear" w:color="auto" w:fill="auto"/>
            <w:noWrap/>
            <w:vAlign w:val="bottom"/>
            <w:hideMark/>
          </w:tcPr>
          <w:p w14:paraId="28FEAADD" w14:textId="77777777" w:rsidR="001004EB" w:rsidRPr="00996339" w:rsidRDefault="001004EB" w:rsidP="001004EB">
            <w:pPr>
              <w:spacing w:after="0" w:line="240" w:lineRule="auto"/>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 </w:t>
            </w:r>
          </w:p>
        </w:tc>
        <w:tc>
          <w:tcPr>
            <w:tcW w:w="1091" w:type="dxa"/>
            <w:tcBorders>
              <w:top w:val="nil"/>
              <w:left w:val="nil"/>
              <w:bottom w:val="single" w:sz="8" w:space="0" w:color="auto"/>
              <w:right w:val="single" w:sz="4" w:space="0" w:color="auto"/>
            </w:tcBorders>
            <w:shd w:val="clear" w:color="auto" w:fill="auto"/>
            <w:noWrap/>
            <w:vAlign w:val="bottom"/>
            <w:hideMark/>
          </w:tcPr>
          <w:p w14:paraId="4CED9F4D"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3</w:t>
            </w:r>
          </w:p>
        </w:tc>
        <w:tc>
          <w:tcPr>
            <w:tcW w:w="1564" w:type="dxa"/>
            <w:tcBorders>
              <w:top w:val="nil"/>
              <w:left w:val="nil"/>
              <w:bottom w:val="single" w:sz="8" w:space="0" w:color="auto"/>
              <w:right w:val="single" w:sz="4" w:space="0" w:color="auto"/>
            </w:tcBorders>
            <w:shd w:val="clear" w:color="auto" w:fill="auto"/>
            <w:noWrap/>
            <w:vAlign w:val="bottom"/>
            <w:hideMark/>
          </w:tcPr>
          <w:p w14:paraId="53051D98" w14:textId="77777777" w:rsidR="001004EB" w:rsidRPr="00996339" w:rsidRDefault="001004EB" w:rsidP="001004EB">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299x299</w:t>
            </w:r>
          </w:p>
        </w:tc>
      </w:tr>
    </w:tbl>
    <w:p w14:paraId="413088B4" w14:textId="578ABFAE" w:rsidR="00880830" w:rsidRPr="006075C3" w:rsidRDefault="00880830">
      <w:pPr>
        <w:rPr>
          <w:rFonts w:cstheme="minorHAnsi"/>
          <w:lang w:val="en-GB"/>
        </w:rPr>
      </w:pPr>
    </w:p>
    <w:p w14:paraId="4B870F9F" w14:textId="59E16304" w:rsidR="00B40C50" w:rsidRPr="006075C3" w:rsidRDefault="00B40C50" w:rsidP="00B40C50">
      <w:pPr>
        <w:rPr>
          <w:rFonts w:cstheme="minorHAnsi"/>
          <w:lang w:val="en-GB"/>
        </w:rPr>
      </w:pPr>
    </w:p>
    <w:p w14:paraId="1C1A72F1" w14:textId="1AF74112" w:rsidR="00B40C50" w:rsidRPr="006075C3" w:rsidRDefault="00B40C50" w:rsidP="00B40C50">
      <w:pPr>
        <w:rPr>
          <w:rFonts w:cstheme="minorHAnsi"/>
          <w:lang w:val="en-GB"/>
        </w:rPr>
      </w:pPr>
    </w:p>
    <w:p w14:paraId="600AE9B9" w14:textId="73CFCB56" w:rsidR="0054026B" w:rsidRDefault="0054026B" w:rsidP="00B40C50">
      <w:pPr>
        <w:rPr>
          <w:lang w:val="en-GB"/>
        </w:rPr>
      </w:pPr>
    </w:p>
    <w:p w14:paraId="1F14FD5A" w14:textId="771E5291" w:rsidR="005B23C2" w:rsidRPr="006075C3" w:rsidRDefault="005B23C2" w:rsidP="005B23C2">
      <w:pPr>
        <w:rPr>
          <w:rFonts w:cstheme="minorHAnsi"/>
          <w:lang w:val="en-GB"/>
        </w:rPr>
      </w:pPr>
      <w:r w:rsidRPr="006075C3">
        <w:rPr>
          <w:rFonts w:cstheme="minorHAnsi"/>
          <w:lang w:val="en-GB"/>
        </w:rPr>
        <w:t xml:space="preserve">   </w:t>
      </w:r>
    </w:p>
    <w:tbl>
      <w:tblPr>
        <w:tblpPr w:leftFromText="180" w:rightFromText="180" w:vertAnchor="page" w:horzAnchor="margin" w:tblpXSpec="center" w:tblpY="7241"/>
        <w:tblW w:w="2515" w:type="dxa"/>
        <w:tblLook w:val="04A0" w:firstRow="1" w:lastRow="0" w:firstColumn="1" w:lastColumn="0" w:noHBand="0" w:noVBand="1"/>
      </w:tblPr>
      <w:tblGrid>
        <w:gridCol w:w="2515"/>
      </w:tblGrid>
      <w:tr w:rsidR="00415A82" w:rsidRPr="00996339" w14:paraId="5F7EA023" w14:textId="77777777" w:rsidTr="001004EB">
        <w:trPr>
          <w:trHeight w:val="35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78BE5" w14:textId="77777777" w:rsidR="00415A82" w:rsidRPr="00996339" w:rsidRDefault="00415A82"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Bullnose</w:t>
            </w:r>
          </w:p>
        </w:tc>
      </w:tr>
      <w:tr w:rsidR="00415A82" w:rsidRPr="00996339" w14:paraId="7B795B96" w14:textId="77777777" w:rsidTr="001004EB">
        <w:trPr>
          <w:trHeight w:val="350"/>
        </w:trPr>
        <w:tc>
          <w:tcPr>
            <w:tcW w:w="2515" w:type="dxa"/>
            <w:tcBorders>
              <w:top w:val="nil"/>
              <w:left w:val="single" w:sz="4" w:space="0" w:color="auto"/>
              <w:bottom w:val="single" w:sz="4" w:space="0" w:color="auto"/>
              <w:right w:val="single" w:sz="4" w:space="0" w:color="auto"/>
            </w:tcBorders>
            <w:shd w:val="clear" w:color="auto" w:fill="auto"/>
            <w:vAlign w:val="bottom"/>
            <w:hideMark/>
          </w:tcPr>
          <w:p w14:paraId="17D257A7" w14:textId="77777777" w:rsidR="00415A82" w:rsidRPr="00996339" w:rsidRDefault="00415A82"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P43</w:t>
            </w:r>
            <w:r>
              <w:rPr>
                <w:rFonts w:ascii="Calibri" w:eastAsia="Times New Roman" w:hAnsi="Calibri" w:cs="Times New Roman"/>
                <w:color w:val="000000"/>
                <w:sz w:val="24"/>
                <w:szCs w:val="24"/>
              </w:rPr>
              <w:t>N9</w:t>
            </w:r>
            <w:r w:rsidRPr="00996339">
              <w:rPr>
                <w:rFonts w:ascii="Calibri" w:eastAsia="Times New Roman" w:hAnsi="Calibri" w:cs="Times New Roman"/>
                <w:color w:val="000000"/>
                <w:sz w:val="24"/>
                <w:szCs w:val="24"/>
              </w:rPr>
              <w:t>(</w:t>
            </w:r>
            <w:r>
              <w:rPr>
                <w:rFonts w:ascii="Calibri" w:eastAsia="Times New Roman" w:hAnsi="Calibri" w:cs="Times New Roman"/>
                <w:color w:val="000000"/>
                <w:sz w:val="24"/>
                <w:szCs w:val="24"/>
              </w:rPr>
              <w:t>3</w:t>
            </w:r>
            <w:r w:rsidRPr="00996339">
              <w:rPr>
                <w:rFonts w:ascii="Calibri" w:eastAsia="Times New Roman" w:hAnsi="Calibri" w:cs="Times New Roman"/>
                <w:color w:val="000000"/>
                <w:sz w:val="24"/>
                <w:szCs w:val="24"/>
              </w:rPr>
              <w:t>"x</w:t>
            </w:r>
            <w:r>
              <w:rPr>
                <w:rFonts w:ascii="Calibri" w:eastAsia="Times New Roman" w:hAnsi="Calibri" w:cs="Times New Roman"/>
                <w:color w:val="000000"/>
                <w:sz w:val="24"/>
                <w:szCs w:val="24"/>
              </w:rPr>
              <w:t>24</w:t>
            </w:r>
            <w:r w:rsidRPr="00996339">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(10</w:t>
            </w:r>
            <w:r w:rsidRPr="00996339">
              <w:rPr>
                <w:rFonts w:ascii="Calibri" w:eastAsia="Times New Roman" w:hAnsi="Calibri" w:cs="Times New Roman"/>
                <w:color w:val="000000"/>
                <w:sz w:val="24"/>
                <w:szCs w:val="24"/>
              </w:rPr>
              <w:t>mm</w:t>
            </w:r>
            <w:r>
              <w:rPr>
                <w:rFonts w:ascii="Calibri" w:eastAsia="Times New Roman" w:hAnsi="Calibri" w:cs="Times New Roman"/>
                <w:color w:val="000000"/>
                <w:sz w:val="24"/>
                <w:szCs w:val="24"/>
              </w:rPr>
              <w:t>)</w:t>
            </w:r>
          </w:p>
        </w:tc>
      </w:tr>
      <w:tr w:rsidR="00415A82" w:rsidRPr="00996339" w14:paraId="27374A86" w14:textId="77777777" w:rsidTr="001004EB">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9BB72FD" w14:textId="77777777" w:rsidR="00415A82" w:rsidRPr="00996339" w:rsidRDefault="00415A82"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Avg Size (mm)</w:t>
            </w:r>
          </w:p>
        </w:tc>
      </w:tr>
      <w:tr w:rsidR="00415A82" w:rsidRPr="00996339" w14:paraId="28CFEE83" w14:textId="77777777" w:rsidTr="001004EB">
        <w:trPr>
          <w:trHeight w:val="368"/>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F32BED7" w14:textId="77777777" w:rsidR="00415A82" w:rsidRPr="00996339" w:rsidRDefault="00415A82" w:rsidP="001004EB">
            <w:pPr>
              <w:spacing w:after="0" w:line="240" w:lineRule="auto"/>
              <w:jc w:val="center"/>
              <w:rPr>
                <w:rFonts w:ascii="Calibri" w:eastAsia="Times New Roman" w:hAnsi="Calibri" w:cs="Times New Roman"/>
                <w:color w:val="000000"/>
                <w:sz w:val="24"/>
                <w:szCs w:val="24"/>
              </w:rPr>
            </w:pPr>
            <w:r w:rsidRPr="00996339">
              <w:rPr>
                <w:rFonts w:ascii="Calibri" w:eastAsia="Times New Roman" w:hAnsi="Calibri" w:cs="Times New Roman"/>
                <w:color w:val="000000"/>
                <w:sz w:val="24"/>
                <w:szCs w:val="24"/>
              </w:rPr>
              <w:t>7</w:t>
            </w:r>
            <w:r>
              <w:rPr>
                <w:rFonts w:ascii="Calibri" w:eastAsia="Times New Roman" w:hAnsi="Calibri" w:cs="Times New Roman"/>
                <w:color w:val="000000"/>
                <w:sz w:val="24"/>
                <w:szCs w:val="24"/>
              </w:rPr>
              <w:t>2</w:t>
            </w:r>
            <w:r w:rsidRPr="00996339">
              <w:rPr>
                <w:rFonts w:ascii="Calibri" w:eastAsia="Times New Roman" w:hAnsi="Calibri" w:cs="Times New Roman"/>
                <w:color w:val="000000"/>
                <w:sz w:val="24"/>
                <w:szCs w:val="24"/>
              </w:rPr>
              <w:t>x</w:t>
            </w:r>
            <w:r>
              <w:rPr>
                <w:rFonts w:ascii="Calibri" w:eastAsia="Times New Roman" w:hAnsi="Calibri" w:cs="Times New Roman"/>
                <w:color w:val="000000"/>
                <w:sz w:val="24"/>
                <w:szCs w:val="24"/>
              </w:rPr>
              <w:t>600</w:t>
            </w:r>
          </w:p>
        </w:tc>
      </w:tr>
    </w:tbl>
    <w:p w14:paraId="03482490" w14:textId="77777777" w:rsidR="005B23C2" w:rsidRPr="006075C3" w:rsidRDefault="005B23C2" w:rsidP="005B23C2">
      <w:pPr>
        <w:rPr>
          <w:rFonts w:cstheme="minorHAnsi"/>
          <w:lang w:val="en-GB"/>
        </w:rPr>
      </w:pPr>
    </w:p>
    <w:p w14:paraId="01AF6B01" w14:textId="77777777" w:rsidR="005B23C2" w:rsidRPr="006075C3" w:rsidRDefault="005B23C2" w:rsidP="005B23C2">
      <w:pPr>
        <w:rPr>
          <w:rFonts w:cstheme="minorHAnsi"/>
          <w:lang w:val="en-GB"/>
        </w:rPr>
      </w:pPr>
    </w:p>
    <w:p w14:paraId="22AC9FF7" w14:textId="77777777" w:rsidR="00F724E6" w:rsidRDefault="00F724E6" w:rsidP="005B23C2">
      <w:pPr>
        <w:rPr>
          <w:lang w:val="en-GB"/>
        </w:rPr>
      </w:pPr>
    </w:p>
    <w:p w14:paraId="2B539CBE" w14:textId="77777777" w:rsidR="00F724E6" w:rsidRDefault="00F724E6" w:rsidP="005B23C2">
      <w:pPr>
        <w:rPr>
          <w:lang w:val="en-GB"/>
        </w:rPr>
      </w:pPr>
    </w:p>
    <w:p w14:paraId="3D9B9C8E" w14:textId="77777777" w:rsidR="00F724E6" w:rsidRDefault="00F724E6" w:rsidP="005B23C2">
      <w:pPr>
        <w:rPr>
          <w:lang w:val="en-GB"/>
        </w:rPr>
      </w:pPr>
    </w:p>
    <w:p w14:paraId="29B1E394" w14:textId="77777777" w:rsidR="00F724E6" w:rsidRDefault="00F724E6" w:rsidP="005B23C2">
      <w:pPr>
        <w:rPr>
          <w:lang w:val="en-GB"/>
        </w:rPr>
      </w:pPr>
    </w:p>
    <w:p w14:paraId="1438DF60" w14:textId="77777777" w:rsidR="00F724E6" w:rsidRDefault="00F724E6" w:rsidP="005B23C2">
      <w:pPr>
        <w:rPr>
          <w:lang w:val="en-GB"/>
        </w:rPr>
      </w:pPr>
    </w:p>
    <w:p w14:paraId="54CECCF5" w14:textId="272582FD" w:rsidR="00B40C50" w:rsidRDefault="005B23C2" w:rsidP="00B40C50">
      <w:pPr>
        <w:rPr>
          <w:lang w:val="en-GB"/>
        </w:rPr>
      </w:pPr>
      <w:r>
        <w:rPr>
          <w:lang w:val="en-GB"/>
        </w:rPr>
        <w:br w:type="page"/>
      </w:r>
    </w:p>
    <w:tbl>
      <w:tblPr>
        <w:tblpPr w:leftFromText="180" w:rightFromText="180" w:vertAnchor="text" w:horzAnchor="margin" w:tblpY="1019"/>
        <w:tblW w:w="10600" w:type="dxa"/>
        <w:tblLook w:val="04A0" w:firstRow="1" w:lastRow="0" w:firstColumn="1" w:lastColumn="0" w:noHBand="0" w:noVBand="1"/>
      </w:tblPr>
      <w:tblGrid>
        <w:gridCol w:w="3500"/>
        <w:gridCol w:w="1300"/>
        <w:gridCol w:w="3600"/>
        <w:gridCol w:w="2200"/>
      </w:tblGrid>
      <w:tr w:rsidR="005B23C2" w:rsidRPr="00996339" w14:paraId="0FDEC30C" w14:textId="77777777" w:rsidTr="005B23C2">
        <w:trPr>
          <w:trHeight w:val="620"/>
        </w:trPr>
        <w:tc>
          <w:tcPr>
            <w:tcW w:w="35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86D90E" w14:textId="77777777" w:rsidR="005B23C2" w:rsidRPr="00996339" w:rsidRDefault="005B23C2" w:rsidP="005B23C2">
            <w:pPr>
              <w:spacing w:after="0" w:line="240" w:lineRule="auto"/>
              <w:jc w:val="center"/>
              <w:rPr>
                <w:rFonts w:ascii="Calibri" w:eastAsia="Times New Roman" w:hAnsi="Calibri" w:cs="Times New Roman"/>
                <w:b/>
                <w:bCs/>
                <w:color w:val="000000"/>
                <w:sz w:val="20"/>
                <w:szCs w:val="20"/>
              </w:rPr>
            </w:pPr>
            <w:bookmarkStart w:id="3" w:name="RANGE!T28:W46"/>
            <w:r w:rsidRPr="00996339">
              <w:rPr>
                <w:rFonts w:ascii="Calibri" w:eastAsia="Times New Roman" w:hAnsi="Calibri" w:cs="Times New Roman"/>
                <w:b/>
                <w:bCs/>
                <w:color w:val="000000"/>
                <w:sz w:val="20"/>
                <w:szCs w:val="20"/>
              </w:rPr>
              <w:lastRenderedPageBreak/>
              <w:t>Technical Characteristics</w:t>
            </w:r>
            <w:bookmarkEnd w:id="3"/>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4E41AD40" w14:textId="77777777" w:rsidR="005B23C2" w:rsidRPr="00996339" w:rsidRDefault="005B23C2" w:rsidP="005B23C2">
            <w:pPr>
              <w:spacing w:after="0" w:line="240" w:lineRule="auto"/>
              <w:jc w:val="center"/>
              <w:rPr>
                <w:rFonts w:ascii="Calibri" w:eastAsia="Times New Roman" w:hAnsi="Calibri" w:cs="Times New Roman"/>
                <w:b/>
                <w:bCs/>
                <w:color w:val="000000"/>
                <w:sz w:val="20"/>
                <w:szCs w:val="20"/>
              </w:rPr>
            </w:pPr>
            <w:r w:rsidRPr="00996339">
              <w:rPr>
                <w:rFonts w:ascii="Calibri" w:eastAsia="Times New Roman" w:hAnsi="Calibri" w:cs="Times New Roman"/>
                <w:b/>
                <w:bCs/>
                <w:color w:val="000000"/>
                <w:sz w:val="20"/>
                <w:szCs w:val="20"/>
              </w:rPr>
              <w:t>Test Method</w:t>
            </w:r>
            <w:r w:rsidRPr="00996339">
              <w:rPr>
                <w:rFonts w:ascii="Calibri" w:eastAsia="Times New Roman" w:hAnsi="Calibri" w:cs="Times New Roman"/>
                <w:b/>
                <w:bCs/>
                <w:color w:val="000000"/>
                <w:sz w:val="20"/>
                <w:szCs w:val="20"/>
              </w:rPr>
              <w:br/>
              <w:t>(ASTM)</w:t>
            </w:r>
          </w:p>
        </w:tc>
        <w:tc>
          <w:tcPr>
            <w:tcW w:w="3600" w:type="dxa"/>
            <w:tcBorders>
              <w:top w:val="single" w:sz="8" w:space="0" w:color="auto"/>
              <w:left w:val="nil"/>
              <w:bottom w:val="single" w:sz="4" w:space="0" w:color="auto"/>
              <w:right w:val="single" w:sz="4" w:space="0" w:color="auto"/>
            </w:tcBorders>
            <w:shd w:val="clear" w:color="auto" w:fill="auto"/>
            <w:vAlign w:val="center"/>
            <w:hideMark/>
          </w:tcPr>
          <w:p w14:paraId="48A04ECF" w14:textId="77777777" w:rsidR="005B23C2" w:rsidRPr="00996339" w:rsidRDefault="005B23C2" w:rsidP="005B23C2">
            <w:pPr>
              <w:spacing w:after="0" w:line="240" w:lineRule="auto"/>
              <w:jc w:val="center"/>
              <w:rPr>
                <w:rFonts w:ascii="Calibri" w:eastAsia="Times New Roman" w:hAnsi="Calibri" w:cs="Times New Roman"/>
                <w:b/>
                <w:bCs/>
                <w:color w:val="000000"/>
                <w:sz w:val="20"/>
                <w:szCs w:val="20"/>
              </w:rPr>
            </w:pPr>
            <w:r w:rsidRPr="00996339">
              <w:rPr>
                <w:rFonts w:ascii="Calibri" w:eastAsia="Times New Roman" w:hAnsi="Calibri" w:cs="Times New Roman"/>
                <w:b/>
                <w:bCs/>
                <w:color w:val="000000"/>
                <w:sz w:val="20"/>
                <w:szCs w:val="20"/>
              </w:rPr>
              <w:t>ANSI A137.1</w:t>
            </w:r>
          </w:p>
        </w:tc>
        <w:tc>
          <w:tcPr>
            <w:tcW w:w="2200" w:type="dxa"/>
            <w:tcBorders>
              <w:top w:val="single" w:sz="8" w:space="0" w:color="auto"/>
              <w:left w:val="nil"/>
              <w:bottom w:val="single" w:sz="4" w:space="0" w:color="auto"/>
              <w:right w:val="single" w:sz="8" w:space="0" w:color="auto"/>
            </w:tcBorders>
            <w:shd w:val="clear" w:color="auto" w:fill="auto"/>
            <w:vAlign w:val="center"/>
            <w:hideMark/>
          </w:tcPr>
          <w:p w14:paraId="48FC3DE1" w14:textId="77777777" w:rsidR="005B23C2" w:rsidRPr="00996339" w:rsidRDefault="005B23C2" w:rsidP="005B23C2">
            <w:pPr>
              <w:spacing w:after="0" w:line="240" w:lineRule="auto"/>
              <w:jc w:val="center"/>
              <w:rPr>
                <w:rFonts w:ascii="Calibri" w:eastAsia="Times New Roman" w:hAnsi="Calibri" w:cs="Times New Roman"/>
                <w:b/>
                <w:bCs/>
                <w:color w:val="000000"/>
                <w:sz w:val="20"/>
                <w:szCs w:val="20"/>
              </w:rPr>
            </w:pPr>
            <w:r w:rsidRPr="00996339">
              <w:rPr>
                <w:rFonts w:ascii="Calibri" w:eastAsia="Times New Roman" w:hAnsi="Calibri" w:cs="Times New Roman"/>
                <w:b/>
                <w:bCs/>
                <w:color w:val="000000"/>
                <w:sz w:val="20"/>
                <w:szCs w:val="20"/>
              </w:rPr>
              <w:t>Series Average Values</w:t>
            </w:r>
          </w:p>
        </w:tc>
      </w:tr>
      <w:tr w:rsidR="007B07F6" w:rsidRPr="00996339" w14:paraId="55DBC7B1" w14:textId="77777777" w:rsidTr="007B07F6">
        <w:trPr>
          <w:trHeight w:val="64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6FED62D2" w14:textId="77777777" w:rsidR="007B07F6" w:rsidRPr="00996339" w:rsidRDefault="007B07F6"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Water Absorption</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0F50CBA" w14:textId="77777777" w:rsidR="007B07F6" w:rsidRPr="00996339" w:rsidRDefault="007B07F6"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C373</w:t>
            </w:r>
          </w:p>
        </w:tc>
        <w:tc>
          <w:tcPr>
            <w:tcW w:w="3600" w:type="dxa"/>
            <w:tcBorders>
              <w:top w:val="nil"/>
              <w:left w:val="nil"/>
              <w:bottom w:val="single" w:sz="4" w:space="0" w:color="auto"/>
              <w:right w:val="single" w:sz="4" w:space="0" w:color="auto"/>
            </w:tcBorders>
            <w:shd w:val="clear" w:color="auto" w:fill="auto"/>
            <w:vAlign w:val="center"/>
            <w:hideMark/>
          </w:tcPr>
          <w:p w14:paraId="53F5E78D" w14:textId="77777777" w:rsidR="007B07F6" w:rsidRPr="00996339" w:rsidRDefault="007B07F6" w:rsidP="005B23C2">
            <w:pPr>
              <w:spacing w:after="0" w:line="240" w:lineRule="auto"/>
              <w:jc w:val="center"/>
              <w:rPr>
                <w:rFonts w:ascii="Symbol" w:eastAsia="Times New Roman" w:hAnsi="Symbol" w:cs="Times New Roman"/>
                <w:color w:val="000000"/>
                <w:sz w:val="20"/>
                <w:szCs w:val="20"/>
              </w:rPr>
            </w:pPr>
            <w:r w:rsidRPr="00996339">
              <w:rPr>
                <w:rFonts w:ascii="Symbol" w:eastAsia="Times New Roman" w:hAnsi="Symbol" w:cs="Times New Roman"/>
                <w:color w:val="000000"/>
                <w:sz w:val="20"/>
                <w:szCs w:val="20"/>
              </w:rPr>
              <w:t>£</w:t>
            </w:r>
            <w:r w:rsidRPr="00996339">
              <w:rPr>
                <w:rFonts w:ascii="Calibri" w:eastAsia="Times New Roman" w:hAnsi="Calibri" w:cs="Times New Roman"/>
                <w:color w:val="000000"/>
                <w:sz w:val="20"/>
                <w:szCs w:val="20"/>
              </w:rPr>
              <w:t xml:space="preserve"> 0.5 % (Porcelain)</w:t>
            </w:r>
          </w:p>
        </w:tc>
        <w:tc>
          <w:tcPr>
            <w:tcW w:w="2200" w:type="dxa"/>
            <w:tcBorders>
              <w:top w:val="nil"/>
              <w:left w:val="nil"/>
              <w:bottom w:val="single" w:sz="4" w:space="0" w:color="auto"/>
              <w:right w:val="single" w:sz="8" w:space="0" w:color="auto"/>
            </w:tcBorders>
            <w:shd w:val="clear" w:color="auto" w:fill="auto"/>
            <w:vAlign w:val="center"/>
            <w:hideMark/>
          </w:tcPr>
          <w:p w14:paraId="1BC0FDF8" w14:textId="77777777" w:rsidR="007B07F6" w:rsidRPr="00996339" w:rsidRDefault="007B07F6"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7B07F6" w:rsidRPr="00996339" w14:paraId="3D0B49F7" w14:textId="77777777" w:rsidTr="007B07F6">
        <w:trPr>
          <w:trHeight w:val="70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45F7B8B6" w14:textId="77777777" w:rsidR="007B07F6" w:rsidRPr="00996339" w:rsidRDefault="007B07F6"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Breaking Strength</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B75F76E" w14:textId="77777777" w:rsidR="007B07F6" w:rsidRPr="00996339" w:rsidRDefault="007B07F6"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C648</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07A22496" w14:textId="77777777" w:rsidR="007B07F6" w:rsidRPr="00996339" w:rsidRDefault="007B07F6" w:rsidP="005B23C2">
            <w:pPr>
              <w:spacing w:after="0" w:line="240" w:lineRule="auto"/>
              <w:jc w:val="center"/>
              <w:rPr>
                <w:rFonts w:ascii="Symbol" w:eastAsia="Times New Roman" w:hAnsi="Symbol" w:cs="Times New Roman"/>
                <w:color w:val="000000"/>
                <w:sz w:val="20"/>
                <w:szCs w:val="20"/>
              </w:rPr>
            </w:pPr>
            <w:r w:rsidRPr="00996339">
              <w:rPr>
                <w:rFonts w:ascii="Symbol" w:eastAsia="Times New Roman" w:hAnsi="Symbol" w:cs="Times New Roman"/>
                <w:color w:val="000000"/>
                <w:sz w:val="20"/>
                <w:szCs w:val="20"/>
              </w:rPr>
              <w:t>³</w:t>
            </w:r>
            <w:r w:rsidRPr="00996339">
              <w:rPr>
                <w:rFonts w:ascii="Calibri" w:eastAsia="Times New Roman" w:hAnsi="Calibri" w:cs="Times New Roman"/>
                <w:color w:val="000000"/>
                <w:sz w:val="20"/>
                <w:szCs w:val="20"/>
              </w:rPr>
              <w:t xml:space="preserve"> 250 lb</w:t>
            </w:r>
            <w:r w:rsidRPr="00996339">
              <w:rPr>
                <w:rFonts w:ascii="Calibri" w:eastAsia="Times New Roman" w:hAnsi="Calibri" w:cs="Times New Roman"/>
                <w:color w:val="000000"/>
                <w:sz w:val="20"/>
                <w:szCs w:val="20"/>
                <w:vertAlign w:val="subscript"/>
              </w:rPr>
              <w:t xml:space="preserve">f </w:t>
            </w:r>
            <w:r w:rsidRPr="00996339">
              <w:rPr>
                <w:rFonts w:ascii="Calibri" w:eastAsia="Times New Roman" w:hAnsi="Calibri" w:cs="Times New Roman"/>
                <w:color w:val="000000"/>
                <w:sz w:val="20"/>
                <w:szCs w:val="20"/>
              </w:rPr>
              <w:t>(Porcelain)</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72623800" w14:textId="16F9E8DB" w:rsidR="007B07F6" w:rsidRPr="00996339" w:rsidRDefault="007B07F6" w:rsidP="005B23C2">
            <w:pPr>
              <w:spacing w:after="0" w:line="240" w:lineRule="auto"/>
              <w:jc w:val="center"/>
              <w:rPr>
                <w:rFonts w:ascii="Symbol" w:eastAsia="Times New Roman" w:hAnsi="Symbol" w:cs="Times New Roman"/>
                <w:color w:val="000000"/>
                <w:sz w:val="20"/>
                <w:szCs w:val="20"/>
              </w:rPr>
            </w:pPr>
            <w:r w:rsidRPr="00996339">
              <w:rPr>
                <w:rFonts w:ascii="Symbol" w:eastAsia="Times New Roman" w:hAnsi="Symbol" w:cs="Times New Roman"/>
                <w:color w:val="000000"/>
                <w:sz w:val="20"/>
                <w:szCs w:val="20"/>
              </w:rPr>
              <w:t>³</w:t>
            </w:r>
            <w:r w:rsidRPr="0099633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456</w:t>
            </w:r>
            <w:r w:rsidRPr="00996339">
              <w:rPr>
                <w:rFonts w:ascii="Calibri" w:eastAsia="Times New Roman" w:hAnsi="Calibri" w:cs="Times New Roman"/>
                <w:color w:val="000000"/>
                <w:sz w:val="20"/>
                <w:szCs w:val="20"/>
              </w:rPr>
              <w:t xml:space="preserve"> lb</w:t>
            </w:r>
            <w:r w:rsidRPr="00996339">
              <w:rPr>
                <w:rFonts w:ascii="Calibri" w:eastAsia="Times New Roman" w:hAnsi="Calibri" w:cs="Times New Roman"/>
                <w:color w:val="000000"/>
                <w:sz w:val="20"/>
                <w:szCs w:val="20"/>
                <w:vertAlign w:val="subscript"/>
              </w:rPr>
              <w:t>f</w:t>
            </w:r>
          </w:p>
        </w:tc>
      </w:tr>
      <w:tr w:rsidR="005B23C2" w:rsidRPr="00996339" w14:paraId="3485D7C1" w14:textId="77777777" w:rsidTr="007B07F6">
        <w:trPr>
          <w:trHeight w:val="32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0B9CA1E4"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Linear Thermal Expansion</w:t>
            </w:r>
          </w:p>
        </w:tc>
        <w:tc>
          <w:tcPr>
            <w:tcW w:w="1300" w:type="dxa"/>
            <w:tcBorders>
              <w:top w:val="nil"/>
              <w:left w:val="nil"/>
              <w:bottom w:val="single" w:sz="4" w:space="0" w:color="auto"/>
              <w:right w:val="single" w:sz="4" w:space="0" w:color="auto"/>
            </w:tcBorders>
            <w:shd w:val="clear" w:color="auto" w:fill="auto"/>
            <w:vAlign w:val="center"/>
            <w:hideMark/>
          </w:tcPr>
          <w:p w14:paraId="12FB56BC"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C372</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4F3B38E5"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Not Required</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E0297C9"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55243ECF" w14:textId="77777777" w:rsidTr="005B23C2">
        <w:trPr>
          <w:trHeight w:val="32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0DB2E9DF"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Thermal Shock Resistance</w:t>
            </w:r>
          </w:p>
        </w:tc>
        <w:tc>
          <w:tcPr>
            <w:tcW w:w="1300" w:type="dxa"/>
            <w:tcBorders>
              <w:top w:val="nil"/>
              <w:left w:val="nil"/>
              <w:bottom w:val="single" w:sz="4" w:space="0" w:color="auto"/>
              <w:right w:val="single" w:sz="4" w:space="0" w:color="auto"/>
            </w:tcBorders>
            <w:shd w:val="clear" w:color="auto" w:fill="auto"/>
            <w:vAlign w:val="center"/>
            <w:hideMark/>
          </w:tcPr>
          <w:p w14:paraId="23C2D2ED"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C484</w:t>
            </w:r>
          </w:p>
        </w:tc>
        <w:tc>
          <w:tcPr>
            <w:tcW w:w="3600" w:type="dxa"/>
            <w:tcBorders>
              <w:top w:val="nil"/>
              <w:left w:val="nil"/>
              <w:bottom w:val="single" w:sz="4" w:space="0" w:color="auto"/>
              <w:right w:val="single" w:sz="4" w:space="0" w:color="auto"/>
            </w:tcBorders>
            <w:shd w:val="clear" w:color="auto" w:fill="auto"/>
            <w:vAlign w:val="center"/>
            <w:hideMark/>
          </w:tcPr>
          <w:p w14:paraId="04228972"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No sample must show visible signs</w:t>
            </w:r>
          </w:p>
        </w:tc>
        <w:tc>
          <w:tcPr>
            <w:tcW w:w="2200" w:type="dxa"/>
            <w:tcBorders>
              <w:top w:val="nil"/>
              <w:left w:val="nil"/>
              <w:bottom w:val="single" w:sz="4" w:space="0" w:color="auto"/>
              <w:right w:val="single" w:sz="8" w:space="0" w:color="auto"/>
            </w:tcBorders>
            <w:shd w:val="clear" w:color="auto" w:fill="auto"/>
            <w:vAlign w:val="center"/>
            <w:hideMark/>
          </w:tcPr>
          <w:p w14:paraId="3BFF887F"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74AF1863" w14:textId="77777777" w:rsidTr="005B23C2">
        <w:trPr>
          <w:trHeight w:val="32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6A8A80C2"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Chemical Resistance</w:t>
            </w:r>
          </w:p>
        </w:tc>
        <w:tc>
          <w:tcPr>
            <w:tcW w:w="1300" w:type="dxa"/>
            <w:tcBorders>
              <w:top w:val="nil"/>
              <w:left w:val="nil"/>
              <w:bottom w:val="single" w:sz="4" w:space="0" w:color="auto"/>
              <w:right w:val="single" w:sz="4" w:space="0" w:color="auto"/>
            </w:tcBorders>
            <w:shd w:val="clear" w:color="auto" w:fill="auto"/>
            <w:vAlign w:val="center"/>
            <w:hideMark/>
          </w:tcPr>
          <w:p w14:paraId="5E7A9274"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C650</w:t>
            </w:r>
          </w:p>
        </w:tc>
        <w:tc>
          <w:tcPr>
            <w:tcW w:w="3600" w:type="dxa"/>
            <w:tcBorders>
              <w:top w:val="nil"/>
              <w:left w:val="nil"/>
              <w:bottom w:val="single" w:sz="4" w:space="0" w:color="auto"/>
              <w:right w:val="single" w:sz="4" w:space="0" w:color="auto"/>
            </w:tcBorders>
            <w:shd w:val="clear" w:color="auto" w:fill="auto"/>
            <w:vAlign w:val="center"/>
            <w:hideMark/>
          </w:tcPr>
          <w:p w14:paraId="1F514F46"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Not Required</w:t>
            </w:r>
          </w:p>
        </w:tc>
        <w:tc>
          <w:tcPr>
            <w:tcW w:w="2200" w:type="dxa"/>
            <w:tcBorders>
              <w:top w:val="nil"/>
              <w:left w:val="nil"/>
              <w:bottom w:val="single" w:sz="4" w:space="0" w:color="auto"/>
              <w:right w:val="single" w:sz="8" w:space="0" w:color="auto"/>
            </w:tcBorders>
            <w:shd w:val="clear" w:color="auto" w:fill="auto"/>
            <w:vAlign w:val="center"/>
            <w:hideMark/>
          </w:tcPr>
          <w:p w14:paraId="0D5AEFD3"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7A918C59" w14:textId="77777777" w:rsidTr="005B23C2">
        <w:trPr>
          <w:trHeight w:val="32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7C478AA4"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Stain Resistance</w:t>
            </w:r>
          </w:p>
        </w:tc>
        <w:tc>
          <w:tcPr>
            <w:tcW w:w="1300" w:type="dxa"/>
            <w:tcBorders>
              <w:top w:val="nil"/>
              <w:left w:val="nil"/>
              <w:bottom w:val="single" w:sz="4" w:space="0" w:color="auto"/>
              <w:right w:val="single" w:sz="4" w:space="0" w:color="auto"/>
            </w:tcBorders>
            <w:shd w:val="clear" w:color="auto" w:fill="auto"/>
            <w:vAlign w:val="center"/>
            <w:hideMark/>
          </w:tcPr>
          <w:p w14:paraId="5F9EBF5F"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C1378</w:t>
            </w:r>
          </w:p>
        </w:tc>
        <w:tc>
          <w:tcPr>
            <w:tcW w:w="3600" w:type="dxa"/>
            <w:tcBorders>
              <w:top w:val="nil"/>
              <w:left w:val="nil"/>
              <w:bottom w:val="single" w:sz="4" w:space="0" w:color="auto"/>
              <w:right w:val="single" w:sz="4" w:space="0" w:color="auto"/>
            </w:tcBorders>
            <w:shd w:val="clear" w:color="auto" w:fill="auto"/>
            <w:vAlign w:val="center"/>
            <w:hideMark/>
          </w:tcPr>
          <w:p w14:paraId="68207AD9"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Not Required</w:t>
            </w:r>
          </w:p>
        </w:tc>
        <w:tc>
          <w:tcPr>
            <w:tcW w:w="2200" w:type="dxa"/>
            <w:tcBorders>
              <w:top w:val="nil"/>
              <w:left w:val="nil"/>
              <w:bottom w:val="single" w:sz="4" w:space="0" w:color="auto"/>
              <w:right w:val="single" w:sz="8" w:space="0" w:color="auto"/>
            </w:tcBorders>
            <w:shd w:val="clear" w:color="auto" w:fill="auto"/>
            <w:vAlign w:val="center"/>
            <w:hideMark/>
          </w:tcPr>
          <w:p w14:paraId="4115C0C8"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5E4675C0" w14:textId="77777777" w:rsidTr="005B23C2">
        <w:trPr>
          <w:trHeight w:val="32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3CC22E6A"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Freeze/Thaw Resistance</w:t>
            </w:r>
          </w:p>
        </w:tc>
        <w:tc>
          <w:tcPr>
            <w:tcW w:w="1300" w:type="dxa"/>
            <w:tcBorders>
              <w:top w:val="nil"/>
              <w:left w:val="nil"/>
              <w:bottom w:val="single" w:sz="4" w:space="0" w:color="auto"/>
              <w:right w:val="single" w:sz="4" w:space="0" w:color="auto"/>
            </w:tcBorders>
            <w:shd w:val="clear" w:color="auto" w:fill="auto"/>
            <w:vAlign w:val="center"/>
            <w:hideMark/>
          </w:tcPr>
          <w:p w14:paraId="007B6A8F"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C1378</w:t>
            </w:r>
          </w:p>
        </w:tc>
        <w:tc>
          <w:tcPr>
            <w:tcW w:w="3600" w:type="dxa"/>
            <w:tcBorders>
              <w:top w:val="nil"/>
              <w:left w:val="nil"/>
              <w:bottom w:val="single" w:sz="4" w:space="0" w:color="auto"/>
              <w:right w:val="single" w:sz="4" w:space="0" w:color="auto"/>
            </w:tcBorders>
            <w:shd w:val="clear" w:color="auto" w:fill="auto"/>
            <w:vAlign w:val="center"/>
            <w:hideMark/>
          </w:tcPr>
          <w:p w14:paraId="19B39F75"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No sample must show visible signs</w:t>
            </w:r>
          </w:p>
        </w:tc>
        <w:tc>
          <w:tcPr>
            <w:tcW w:w="2200" w:type="dxa"/>
            <w:tcBorders>
              <w:top w:val="nil"/>
              <w:left w:val="nil"/>
              <w:bottom w:val="single" w:sz="4" w:space="0" w:color="auto"/>
              <w:right w:val="single" w:sz="8" w:space="0" w:color="auto"/>
            </w:tcBorders>
            <w:shd w:val="clear" w:color="auto" w:fill="auto"/>
            <w:vAlign w:val="center"/>
            <w:hideMark/>
          </w:tcPr>
          <w:p w14:paraId="1AF90521"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31569189" w14:textId="77777777" w:rsidTr="005B23C2">
        <w:trPr>
          <w:trHeight w:val="32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50203621"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Bond Strength</w:t>
            </w:r>
          </w:p>
        </w:tc>
        <w:tc>
          <w:tcPr>
            <w:tcW w:w="1300" w:type="dxa"/>
            <w:tcBorders>
              <w:top w:val="nil"/>
              <w:left w:val="nil"/>
              <w:bottom w:val="single" w:sz="4" w:space="0" w:color="auto"/>
              <w:right w:val="single" w:sz="4" w:space="0" w:color="auto"/>
            </w:tcBorders>
            <w:shd w:val="clear" w:color="auto" w:fill="auto"/>
            <w:vAlign w:val="center"/>
            <w:hideMark/>
          </w:tcPr>
          <w:p w14:paraId="7EC97D61"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C482</w:t>
            </w:r>
          </w:p>
        </w:tc>
        <w:tc>
          <w:tcPr>
            <w:tcW w:w="3600" w:type="dxa"/>
            <w:tcBorders>
              <w:top w:val="nil"/>
              <w:left w:val="nil"/>
              <w:bottom w:val="single" w:sz="4" w:space="0" w:color="auto"/>
              <w:right w:val="single" w:sz="4" w:space="0" w:color="auto"/>
            </w:tcBorders>
            <w:shd w:val="clear" w:color="auto" w:fill="auto"/>
            <w:vAlign w:val="center"/>
            <w:hideMark/>
          </w:tcPr>
          <w:p w14:paraId="12DBF9F0" w14:textId="77777777" w:rsidR="005B23C2" w:rsidRPr="00996339" w:rsidRDefault="005B23C2" w:rsidP="005B23C2">
            <w:pPr>
              <w:spacing w:after="0" w:line="240" w:lineRule="auto"/>
              <w:jc w:val="center"/>
              <w:rPr>
                <w:rFonts w:ascii="Symbol" w:eastAsia="Times New Roman" w:hAnsi="Symbol" w:cs="Times New Roman"/>
                <w:color w:val="000000"/>
                <w:sz w:val="20"/>
                <w:szCs w:val="20"/>
              </w:rPr>
            </w:pPr>
            <w:r w:rsidRPr="00996339">
              <w:rPr>
                <w:rFonts w:ascii="Symbol" w:eastAsia="Times New Roman" w:hAnsi="Symbol" w:cs="Times New Roman"/>
                <w:color w:val="000000"/>
                <w:sz w:val="20"/>
                <w:szCs w:val="20"/>
              </w:rPr>
              <w:t>³</w:t>
            </w:r>
            <w:r w:rsidRPr="00996339">
              <w:rPr>
                <w:rFonts w:ascii="Calibri" w:eastAsia="Times New Roman" w:hAnsi="Calibri" w:cs="Times New Roman"/>
                <w:color w:val="000000"/>
                <w:sz w:val="20"/>
                <w:szCs w:val="20"/>
              </w:rPr>
              <w:t xml:space="preserve"> 50 PSI (0.34 MPa)</w:t>
            </w:r>
          </w:p>
        </w:tc>
        <w:tc>
          <w:tcPr>
            <w:tcW w:w="2200" w:type="dxa"/>
            <w:tcBorders>
              <w:top w:val="nil"/>
              <w:left w:val="nil"/>
              <w:bottom w:val="single" w:sz="4" w:space="0" w:color="auto"/>
              <w:right w:val="single" w:sz="8" w:space="0" w:color="auto"/>
            </w:tcBorders>
            <w:shd w:val="clear" w:color="auto" w:fill="auto"/>
            <w:vAlign w:val="center"/>
            <w:hideMark/>
          </w:tcPr>
          <w:p w14:paraId="1C101DDE"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64803C23" w14:textId="77777777" w:rsidTr="005B23C2">
        <w:trPr>
          <w:trHeight w:val="32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6119FDF9"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Shade Variation</w:t>
            </w:r>
          </w:p>
        </w:tc>
        <w:tc>
          <w:tcPr>
            <w:tcW w:w="1300" w:type="dxa"/>
            <w:tcBorders>
              <w:top w:val="nil"/>
              <w:left w:val="nil"/>
              <w:bottom w:val="single" w:sz="4" w:space="0" w:color="auto"/>
              <w:right w:val="single" w:sz="4" w:space="0" w:color="auto"/>
            </w:tcBorders>
            <w:shd w:val="clear" w:color="auto" w:fill="auto"/>
            <w:vAlign w:val="center"/>
            <w:hideMark/>
          </w:tcPr>
          <w:p w14:paraId="3D31250E"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ANSI 137.1</w:t>
            </w:r>
          </w:p>
        </w:tc>
        <w:tc>
          <w:tcPr>
            <w:tcW w:w="3600" w:type="dxa"/>
            <w:tcBorders>
              <w:top w:val="nil"/>
              <w:left w:val="nil"/>
              <w:bottom w:val="single" w:sz="4" w:space="0" w:color="auto"/>
              <w:right w:val="single" w:sz="4" w:space="0" w:color="auto"/>
            </w:tcBorders>
            <w:shd w:val="clear" w:color="auto" w:fill="auto"/>
            <w:vAlign w:val="center"/>
            <w:hideMark/>
          </w:tcPr>
          <w:p w14:paraId="21675DA2"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Manufacturer Statement</w:t>
            </w:r>
          </w:p>
        </w:tc>
        <w:tc>
          <w:tcPr>
            <w:tcW w:w="2200" w:type="dxa"/>
            <w:tcBorders>
              <w:top w:val="nil"/>
              <w:left w:val="nil"/>
              <w:bottom w:val="single" w:sz="4" w:space="0" w:color="auto"/>
              <w:right w:val="single" w:sz="8" w:space="0" w:color="auto"/>
            </w:tcBorders>
            <w:shd w:val="clear" w:color="auto" w:fill="auto"/>
            <w:vAlign w:val="center"/>
            <w:hideMark/>
          </w:tcPr>
          <w:p w14:paraId="157FD7A3" w14:textId="68A00E5A"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V</w:t>
            </w:r>
            <w:r w:rsidR="002A0787">
              <w:rPr>
                <w:rFonts w:ascii="Calibri" w:eastAsia="Times New Roman" w:hAnsi="Calibri" w:cs="Times New Roman"/>
                <w:color w:val="000000"/>
                <w:sz w:val="20"/>
                <w:szCs w:val="20"/>
              </w:rPr>
              <w:t>2</w:t>
            </w:r>
            <w:r w:rsidRPr="00996339">
              <w:rPr>
                <w:rFonts w:ascii="Calibri" w:eastAsia="Times New Roman" w:hAnsi="Calibri" w:cs="Times New Roman"/>
                <w:color w:val="000000"/>
                <w:sz w:val="20"/>
                <w:szCs w:val="20"/>
              </w:rPr>
              <w:t xml:space="preserve"> </w:t>
            </w:r>
            <w:r w:rsidR="002A0787">
              <w:rPr>
                <w:rFonts w:ascii="Calibri" w:eastAsia="Times New Roman" w:hAnsi="Calibri" w:cs="Times New Roman"/>
                <w:color w:val="000000"/>
                <w:sz w:val="20"/>
                <w:szCs w:val="20"/>
              </w:rPr>
              <w:t>Slight</w:t>
            </w:r>
            <w:r w:rsidR="007B07F6">
              <w:rPr>
                <w:rFonts w:ascii="Calibri" w:eastAsia="Times New Roman" w:hAnsi="Calibri" w:cs="Times New Roman"/>
                <w:color w:val="000000"/>
                <w:sz w:val="20"/>
                <w:szCs w:val="20"/>
              </w:rPr>
              <w:t xml:space="preserve"> Variation</w:t>
            </w:r>
          </w:p>
        </w:tc>
      </w:tr>
      <w:tr w:rsidR="005B23C2" w:rsidRPr="00996339" w14:paraId="49A2850C" w14:textId="77777777" w:rsidTr="005B23C2">
        <w:trPr>
          <w:trHeight w:val="32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26900633"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Thickness</w:t>
            </w:r>
          </w:p>
        </w:tc>
        <w:tc>
          <w:tcPr>
            <w:tcW w:w="1300" w:type="dxa"/>
            <w:tcBorders>
              <w:top w:val="nil"/>
              <w:left w:val="nil"/>
              <w:bottom w:val="single" w:sz="4" w:space="0" w:color="auto"/>
              <w:right w:val="single" w:sz="4" w:space="0" w:color="auto"/>
            </w:tcBorders>
            <w:shd w:val="clear" w:color="auto" w:fill="auto"/>
            <w:vAlign w:val="center"/>
            <w:hideMark/>
          </w:tcPr>
          <w:p w14:paraId="7E4A9330"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C499</w:t>
            </w:r>
          </w:p>
        </w:tc>
        <w:tc>
          <w:tcPr>
            <w:tcW w:w="3600" w:type="dxa"/>
            <w:tcBorders>
              <w:top w:val="nil"/>
              <w:left w:val="nil"/>
              <w:bottom w:val="single" w:sz="4" w:space="0" w:color="auto"/>
              <w:right w:val="single" w:sz="4" w:space="0" w:color="auto"/>
            </w:tcBorders>
            <w:shd w:val="clear" w:color="auto" w:fill="auto"/>
            <w:vAlign w:val="center"/>
            <w:hideMark/>
          </w:tcPr>
          <w:p w14:paraId="0DFD8F47"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Max Range 0.040” (1.02 mm)</w:t>
            </w:r>
          </w:p>
        </w:tc>
        <w:tc>
          <w:tcPr>
            <w:tcW w:w="2200" w:type="dxa"/>
            <w:tcBorders>
              <w:top w:val="nil"/>
              <w:left w:val="nil"/>
              <w:bottom w:val="single" w:sz="4" w:space="0" w:color="auto"/>
              <w:right w:val="single" w:sz="8" w:space="0" w:color="auto"/>
            </w:tcBorders>
            <w:shd w:val="clear" w:color="auto" w:fill="auto"/>
            <w:vAlign w:val="center"/>
            <w:hideMark/>
          </w:tcPr>
          <w:p w14:paraId="536E4D91"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max ± 0.030 inch</w:t>
            </w:r>
          </w:p>
        </w:tc>
      </w:tr>
      <w:tr w:rsidR="005B23C2" w:rsidRPr="00996339" w14:paraId="275A5FC8" w14:textId="77777777" w:rsidTr="005B23C2">
        <w:trPr>
          <w:trHeight w:val="320"/>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7AD7013C"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Surface Hardness</w:t>
            </w:r>
          </w:p>
        </w:tc>
        <w:tc>
          <w:tcPr>
            <w:tcW w:w="1300" w:type="dxa"/>
            <w:tcBorders>
              <w:top w:val="nil"/>
              <w:left w:val="nil"/>
              <w:bottom w:val="single" w:sz="4" w:space="0" w:color="auto"/>
              <w:right w:val="single" w:sz="4" w:space="0" w:color="auto"/>
            </w:tcBorders>
            <w:shd w:val="clear" w:color="auto" w:fill="auto"/>
            <w:vAlign w:val="center"/>
            <w:hideMark/>
          </w:tcPr>
          <w:p w14:paraId="25575FDF"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Mohs Scale</w:t>
            </w:r>
          </w:p>
        </w:tc>
        <w:tc>
          <w:tcPr>
            <w:tcW w:w="3600" w:type="dxa"/>
            <w:tcBorders>
              <w:top w:val="nil"/>
              <w:left w:val="nil"/>
              <w:bottom w:val="single" w:sz="4" w:space="0" w:color="auto"/>
              <w:right w:val="single" w:sz="4" w:space="0" w:color="auto"/>
            </w:tcBorders>
            <w:shd w:val="clear" w:color="auto" w:fill="auto"/>
            <w:vAlign w:val="center"/>
            <w:hideMark/>
          </w:tcPr>
          <w:p w14:paraId="2405B845"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As Reported</w:t>
            </w:r>
          </w:p>
        </w:tc>
        <w:tc>
          <w:tcPr>
            <w:tcW w:w="2200" w:type="dxa"/>
            <w:tcBorders>
              <w:top w:val="nil"/>
              <w:left w:val="nil"/>
              <w:bottom w:val="single" w:sz="4" w:space="0" w:color="auto"/>
              <w:right w:val="single" w:sz="8" w:space="0" w:color="auto"/>
            </w:tcBorders>
            <w:shd w:val="clear" w:color="auto" w:fill="auto"/>
            <w:vAlign w:val="center"/>
            <w:hideMark/>
          </w:tcPr>
          <w:p w14:paraId="0A7AE2C5" w14:textId="5CA31FFB"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 xml:space="preserve">7 Mohs </w:t>
            </w:r>
          </w:p>
        </w:tc>
      </w:tr>
      <w:tr w:rsidR="005B23C2" w:rsidRPr="00996339" w14:paraId="71595848" w14:textId="77777777" w:rsidTr="005B23C2">
        <w:trPr>
          <w:trHeight w:val="320"/>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14:paraId="511948AF"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Warpage Edge</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20630EC"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C485</w:t>
            </w:r>
          </w:p>
        </w:tc>
        <w:tc>
          <w:tcPr>
            <w:tcW w:w="3600" w:type="dxa"/>
            <w:tcBorders>
              <w:top w:val="nil"/>
              <w:left w:val="nil"/>
              <w:bottom w:val="single" w:sz="4" w:space="0" w:color="auto"/>
              <w:right w:val="single" w:sz="4" w:space="0" w:color="auto"/>
            </w:tcBorders>
            <w:shd w:val="clear" w:color="auto" w:fill="auto"/>
            <w:vAlign w:val="center"/>
            <w:hideMark/>
          </w:tcPr>
          <w:p w14:paraId="528FB549"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Porcelain</w:t>
            </w:r>
          </w:p>
        </w:tc>
        <w:tc>
          <w:tcPr>
            <w:tcW w:w="2200" w:type="dxa"/>
            <w:tcBorders>
              <w:top w:val="nil"/>
              <w:left w:val="nil"/>
              <w:bottom w:val="single" w:sz="4" w:space="0" w:color="auto"/>
              <w:right w:val="single" w:sz="8" w:space="0" w:color="auto"/>
            </w:tcBorders>
            <w:shd w:val="clear" w:color="auto" w:fill="auto"/>
            <w:vAlign w:val="center"/>
            <w:hideMark/>
          </w:tcPr>
          <w:p w14:paraId="6E2A8C68"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74703698" w14:textId="77777777" w:rsidTr="005B23C2">
        <w:trPr>
          <w:trHeight w:val="320"/>
        </w:trPr>
        <w:tc>
          <w:tcPr>
            <w:tcW w:w="3500" w:type="dxa"/>
            <w:vMerge/>
            <w:tcBorders>
              <w:top w:val="nil"/>
              <w:left w:val="single" w:sz="8" w:space="0" w:color="auto"/>
              <w:bottom w:val="single" w:sz="4" w:space="0" w:color="auto"/>
              <w:right w:val="single" w:sz="4" w:space="0" w:color="auto"/>
            </w:tcBorders>
            <w:vAlign w:val="center"/>
            <w:hideMark/>
          </w:tcPr>
          <w:p w14:paraId="0B9CAE95" w14:textId="77777777" w:rsidR="005B23C2" w:rsidRPr="00996339" w:rsidRDefault="005B23C2" w:rsidP="005B23C2">
            <w:pPr>
              <w:spacing w:after="0" w:line="240" w:lineRule="auto"/>
              <w:rPr>
                <w:rFonts w:ascii="Calibri" w:eastAsia="Times New Roman" w:hAnsi="Calibri" w:cs="Times New Roman"/>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14E23750" w14:textId="77777777" w:rsidR="005B23C2" w:rsidRPr="00996339" w:rsidRDefault="005B23C2" w:rsidP="005B23C2">
            <w:pPr>
              <w:spacing w:after="0" w:line="240" w:lineRule="auto"/>
              <w:rPr>
                <w:rFonts w:ascii="Calibri" w:eastAsia="Times New Roman" w:hAnsi="Calibri" w:cs="Times New Roman"/>
                <w:color w:val="000000"/>
                <w:sz w:val="20"/>
                <w:szCs w:val="20"/>
              </w:rPr>
            </w:pPr>
          </w:p>
        </w:tc>
        <w:tc>
          <w:tcPr>
            <w:tcW w:w="3600" w:type="dxa"/>
            <w:tcBorders>
              <w:top w:val="nil"/>
              <w:left w:val="nil"/>
              <w:bottom w:val="single" w:sz="4" w:space="0" w:color="auto"/>
              <w:right w:val="single" w:sz="4" w:space="0" w:color="auto"/>
            </w:tcBorders>
            <w:shd w:val="clear" w:color="auto" w:fill="auto"/>
            <w:vAlign w:val="center"/>
            <w:hideMark/>
          </w:tcPr>
          <w:p w14:paraId="4570BFD8"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Ceramic</w:t>
            </w:r>
          </w:p>
        </w:tc>
        <w:tc>
          <w:tcPr>
            <w:tcW w:w="2200" w:type="dxa"/>
            <w:tcBorders>
              <w:top w:val="nil"/>
              <w:left w:val="nil"/>
              <w:bottom w:val="single" w:sz="4" w:space="0" w:color="auto"/>
              <w:right w:val="single" w:sz="8" w:space="0" w:color="auto"/>
            </w:tcBorders>
            <w:shd w:val="clear" w:color="auto" w:fill="auto"/>
            <w:vAlign w:val="center"/>
            <w:hideMark/>
          </w:tcPr>
          <w:p w14:paraId="117C9BC3"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29023417" w14:textId="77777777" w:rsidTr="005B23C2">
        <w:trPr>
          <w:trHeight w:val="320"/>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14:paraId="0FEB4C40"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Warpage Diagonal</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0D8DD6F"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C485</w:t>
            </w:r>
          </w:p>
        </w:tc>
        <w:tc>
          <w:tcPr>
            <w:tcW w:w="3600" w:type="dxa"/>
            <w:tcBorders>
              <w:top w:val="nil"/>
              <w:left w:val="nil"/>
              <w:bottom w:val="single" w:sz="4" w:space="0" w:color="auto"/>
              <w:right w:val="single" w:sz="4" w:space="0" w:color="auto"/>
            </w:tcBorders>
            <w:shd w:val="clear" w:color="auto" w:fill="auto"/>
            <w:vAlign w:val="center"/>
            <w:hideMark/>
          </w:tcPr>
          <w:p w14:paraId="2AB3CF48"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Porcelain</w:t>
            </w:r>
          </w:p>
        </w:tc>
        <w:tc>
          <w:tcPr>
            <w:tcW w:w="2200" w:type="dxa"/>
            <w:tcBorders>
              <w:top w:val="nil"/>
              <w:left w:val="nil"/>
              <w:bottom w:val="single" w:sz="4" w:space="0" w:color="auto"/>
              <w:right w:val="single" w:sz="8" w:space="0" w:color="auto"/>
            </w:tcBorders>
            <w:shd w:val="clear" w:color="auto" w:fill="auto"/>
            <w:vAlign w:val="center"/>
            <w:hideMark/>
          </w:tcPr>
          <w:p w14:paraId="4F23BC78"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38CE6057" w14:textId="77777777" w:rsidTr="005B23C2">
        <w:trPr>
          <w:trHeight w:val="320"/>
        </w:trPr>
        <w:tc>
          <w:tcPr>
            <w:tcW w:w="3500" w:type="dxa"/>
            <w:vMerge/>
            <w:tcBorders>
              <w:top w:val="nil"/>
              <w:left w:val="single" w:sz="8" w:space="0" w:color="auto"/>
              <w:bottom w:val="single" w:sz="4" w:space="0" w:color="auto"/>
              <w:right w:val="single" w:sz="4" w:space="0" w:color="auto"/>
            </w:tcBorders>
            <w:vAlign w:val="center"/>
            <w:hideMark/>
          </w:tcPr>
          <w:p w14:paraId="549530CB" w14:textId="77777777" w:rsidR="005B23C2" w:rsidRPr="00996339" w:rsidRDefault="005B23C2" w:rsidP="005B23C2">
            <w:pPr>
              <w:spacing w:after="0" w:line="240" w:lineRule="auto"/>
              <w:rPr>
                <w:rFonts w:ascii="Calibri" w:eastAsia="Times New Roman" w:hAnsi="Calibri" w:cs="Times New Roman"/>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7A7DBECC" w14:textId="77777777" w:rsidR="005B23C2" w:rsidRPr="00996339" w:rsidRDefault="005B23C2" w:rsidP="005B23C2">
            <w:pPr>
              <w:spacing w:after="0" w:line="240" w:lineRule="auto"/>
              <w:rPr>
                <w:rFonts w:ascii="Calibri" w:eastAsia="Times New Roman" w:hAnsi="Calibri" w:cs="Times New Roman"/>
                <w:color w:val="000000"/>
                <w:sz w:val="20"/>
                <w:szCs w:val="20"/>
              </w:rPr>
            </w:pPr>
          </w:p>
        </w:tc>
        <w:tc>
          <w:tcPr>
            <w:tcW w:w="3600" w:type="dxa"/>
            <w:tcBorders>
              <w:top w:val="nil"/>
              <w:left w:val="nil"/>
              <w:bottom w:val="single" w:sz="4" w:space="0" w:color="auto"/>
              <w:right w:val="single" w:sz="4" w:space="0" w:color="auto"/>
            </w:tcBorders>
            <w:shd w:val="clear" w:color="auto" w:fill="auto"/>
            <w:vAlign w:val="center"/>
            <w:hideMark/>
          </w:tcPr>
          <w:p w14:paraId="450D9D42"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Ceramic</w:t>
            </w:r>
          </w:p>
        </w:tc>
        <w:tc>
          <w:tcPr>
            <w:tcW w:w="2200" w:type="dxa"/>
            <w:tcBorders>
              <w:top w:val="nil"/>
              <w:left w:val="nil"/>
              <w:bottom w:val="single" w:sz="4" w:space="0" w:color="auto"/>
              <w:right w:val="single" w:sz="8" w:space="0" w:color="auto"/>
            </w:tcBorders>
            <w:shd w:val="clear" w:color="auto" w:fill="auto"/>
            <w:vAlign w:val="center"/>
            <w:hideMark/>
          </w:tcPr>
          <w:p w14:paraId="3656BE46"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Conforms</w:t>
            </w:r>
          </w:p>
        </w:tc>
      </w:tr>
      <w:tr w:rsidR="005B23C2" w:rsidRPr="00996339" w14:paraId="032DB10D" w14:textId="77777777" w:rsidTr="005B23C2">
        <w:trPr>
          <w:trHeight w:val="320"/>
        </w:trPr>
        <w:tc>
          <w:tcPr>
            <w:tcW w:w="3500" w:type="dxa"/>
            <w:tcBorders>
              <w:top w:val="nil"/>
              <w:left w:val="single" w:sz="8" w:space="0" w:color="auto"/>
              <w:bottom w:val="single" w:sz="8" w:space="0" w:color="auto"/>
              <w:right w:val="single" w:sz="4" w:space="0" w:color="auto"/>
            </w:tcBorders>
            <w:shd w:val="clear" w:color="auto" w:fill="auto"/>
            <w:vAlign w:val="center"/>
            <w:hideMark/>
          </w:tcPr>
          <w:p w14:paraId="6052CC6F"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Dynamic Coefficient of Friction (DCOF)</w:t>
            </w:r>
          </w:p>
        </w:tc>
        <w:tc>
          <w:tcPr>
            <w:tcW w:w="1300" w:type="dxa"/>
            <w:tcBorders>
              <w:top w:val="nil"/>
              <w:left w:val="nil"/>
              <w:bottom w:val="single" w:sz="8" w:space="0" w:color="auto"/>
              <w:right w:val="single" w:sz="4" w:space="0" w:color="auto"/>
            </w:tcBorders>
            <w:shd w:val="clear" w:color="auto" w:fill="auto"/>
            <w:vAlign w:val="center"/>
            <w:hideMark/>
          </w:tcPr>
          <w:p w14:paraId="6379AE91"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A326.3</w:t>
            </w:r>
          </w:p>
        </w:tc>
        <w:tc>
          <w:tcPr>
            <w:tcW w:w="3600" w:type="dxa"/>
            <w:tcBorders>
              <w:top w:val="nil"/>
              <w:left w:val="nil"/>
              <w:bottom w:val="single" w:sz="8" w:space="0" w:color="auto"/>
              <w:right w:val="single" w:sz="4" w:space="0" w:color="auto"/>
            </w:tcBorders>
            <w:shd w:val="clear" w:color="auto" w:fill="auto"/>
            <w:vAlign w:val="center"/>
            <w:hideMark/>
          </w:tcPr>
          <w:p w14:paraId="4E2ACE43" w14:textId="77777777" w:rsidR="005B23C2" w:rsidRPr="00996339" w:rsidRDefault="005B23C2" w:rsidP="005B23C2">
            <w:pPr>
              <w:spacing w:after="0" w:line="240" w:lineRule="auto"/>
              <w:jc w:val="center"/>
              <w:rPr>
                <w:rFonts w:ascii="Symbol" w:eastAsia="Times New Roman" w:hAnsi="Symbol" w:cs="Times New Roman"/>
                <w:color w:val="000000"/>
                <w:sz w:val="20"/>
                <w:szCs w:val="20"/>
              </w:rPr>
            </w:pPr>
            <w:r w:rsidRPr="00996339">
              <w:rPr>
                <w:rFonts w:ascii="Symbol" w:eastAsia="Times New Roman" w:hAnsi="Symbol" w:cs="Times New Roman"/>
                <w:color w:val="000000"/>
                <w:sz w:val="20"/>
                <w:szCs w:val="20"/>
              </w:rPr>
              <w:t xml:space="preserve">³ </w:t>
            </w:r>
            <w:r w:rsidRPr="00996339">
              <w:rPr>
                <w:rFonts w:ascii="Calibri" w:eastAsia="Times New Roman" w:hAnsi="Calibri" w:cs="Times New Roman"/>
                <w:color w:val="000000"/>
                <w:sz w:val="20"/>
                <w:szCs w:val="20"/>
              </w:rPr>
              <w:t>0.42 (Internal Wet Environment)</w:t>
            </w:r>
          </w:p>
        </w:tc>
        <w:tc>
          <w:tcPr>
            <w:tcW w:w="2200" w:type="dxa"/>
            <w:tcBorders>
              <w:top w:val="nil"/>
              <w:left w:val="nil"/>
              <w:bottom w:val="single" w:sz="8" w:space="0" w:color="auto"/>
              <w:right w:val="single" w:sz="8" w:space="0" w:color="auto"/>
            </w:tcBorders>
            <w:shd w:val="clear" w:color="auto" w:fill="auto"/>
            <w:vAlign w:val="center"/>
            <w:hideMark/>
          </w:tcPr>
          <w:p w14:paraId="5B37B528" w14:textId="77777777" w:rsidR="005B23C2" w:rsidRPr="00996339" w:rsidRDefault="005B23C2" w:rsidP="005B23C2">
            <w:pPr>
              <w:spacing w:after="0" w:line="240" w:lineRule="auto"/>
              <w:jc w:val="center"/>
              <w:rPr>
                <w:rFonts w:ascii="Calibri" w:eastAsia="Times New Roman" w:hAnsi="Calibri" w:cs="Times New Roman"/>
                <w:color w:val="000000"/>
                <w:sz w:val="20"/>
                <w:szCs w:val="20"/>
              </w:rPr>
            </w:pPr>
            <w:r w:rsidRPr="00996339">
              <w:rPr>
                <w:rFonts w:ascii="Calibri" w:eastAsia="Times New Roman" w:hAnsi="Calibri" w:cs="Times New Roman"/>
                <w:color w:val="000000"/>
                <w:sz w:val="20"/>
                <w:szCs w:val="20"/>
              </w:rPr>
              <w:t>Pass (Porcelain Only)</w:t>
            </w:r>
          </w:p>
        </w:tc>
      </w:tr>
    </w:tbl>
    <w:p w14:paraId="086D90C5" w14:textId="33F34410" w:rsidR="0054026B" w:rsidRDefault="008038DA" w:rsidP="0054026B">
      <w:pPr>
        <w:tabs>
          <w:tab w:val="left" w:pos="9896"/>
        </w:tabs>
        <w:jc w:val="center"/>
        <w:rPr>
          <w:rFonts w:ascii="Calibri" w:hAnsi="Calibri" w:cs="Calibri"/>
          <w:b/>
          <w:bCs/>
          <w:sz w:val="28"/>
          <w:szCs w:val="28"/>
          <w:u w:val="single"/>
          <w:lang w:val="en-GB"/>
        </w:rPr>
      </w:pPr>
      <w:r w:rsidRPr="006075C3">
        <w:rPr>
          <w:rFonts w:ascii="Calibri" w:hAnsi="Calibri" w:cs="Calibri"/>
          <w:b/>
          <w:bCs/>
          <w:sz w:val="28"/>
          <w:szCs w:val="28"/>
          <w:u w:val="single"/>
          <w:lang w:val="en-GB"/>
        </w:rPr>
        <w:t>Technical Data</w:t>
      </w:r>
    </w:p>
    <w:p w14:paraId="46247330" w14:textId="64E13B70" w:rsidR="006075C3" w:rsidRDefault="00B40C50" w:rsidP="008038DA">
      <w:pPr>
        <w:tabs>
          <w:tab w:val="left" w:pos="9896"/>
        </w:tabs>
        <w:rPr>
          <w:rFonts w:ascii="Calibri" w:hAnsi="Calibri" w:cs="Calibri"/>
          <w:b/>
          <w:bCs/>
          <w:sz w:val="28"/>
          <w:szCs w:val="28"/>
          <w:u w:val="single"/>
          <w:lang w:val="en-GB"/>
        </w:rPr>
      </w:pPr>
      <w:r w:rsidRPr="006075C3">
        <w:rPr>
          <w:rFonts w:ascii="Calibri" w:hAnsi="Calibri" w:cs="Calibri"/>
          <w:b/>
          <w:bCs/>
          <w:sz w:val="28"/>
          <w:szCs w:val="28"/>
          <w:u w:val="single"/>
          <w:lang w:val="en-GB"/>
        </w:rPr>
        <w:t xml:space="preserve">        </w:t>
      </w:r>
    </w:p>
    <w:p w14:paraId="0DEDB8D9" w14:textId="4F509573" w:rsidR="008F73E4" w:rsidRDefault="00B40C50" w:rsidP="001912DB">
      <w:pPr>
        <w:tabs>
          <w:tab w:val="left" w:pos="9896"/>
        </w:tabs>
        <w:rPr>
          <w:rFonts w:ascii="Calibri" w:hAnsi="Calibri" w:cs="Calibri"/>
          <w:b/>
          <w:bCs/>
          <w:sz w:val="28"/>
          <w:szCs w:val="28"/>
          <w:u w:val="single"/>
          <w:lang w:val="en-GB"/>
        </w:rPr>
      </w:pPr>
      <w:r w:rsidRPr="006075C3">
        <w:rPr>
          <w:rFonts w:ascii="Calibri" w:hAnsi="Calibri" w:cs="Calibri"/>
          <w:b/>
          <w:bCs/>
          <w:sz w:val="28"/>
          <w:szCs w:val="28"/>
          <w:u w:val="single"/>
          <w:lang w:val="en-GB"/>
        </w:rPr>
        <w:t xml:space="preserve">                        </w:t>
      </w:r>
    </w:p>
    <w:p w14:paraId="181E784F" w14:textId="7DEDD1F7" w:rsidR="0054026B" w:rsidRDefault="0054026B" w:rsidP="00D46D7E">
      <w:pPr>
        <w:tabs>
          <w:tab w:val="left" w:pos="9896"/>
        </w:tabs>
        <w:jc w:val="both"/>
        <w:rPr>
          <w:rFonts w:ascii="Calibri" w:hAnsi="Calibri" w:cs="Calibri"/>
          <w:b/>
          <w:bCs/>
          <w:sz w:val="28"/>
          <w:szCs w:val="28"/>
          <w:u w:val="single"/>
          <w:lang w:val="en-GB"/>
        </w:rPr>
      </w:pPr>
    </w:p>
    <w:p w14:paraId="0F9617A9" w14:textId="5541FFDF" w:rsidR="0054026B" w:rsidRDefault="0054026B" w:rsidP="00D46D7E">
      <w:pPr>
        <w:tabs>
          <w:tab w:val="left" w:pos="9896"/>
        </w:tabs>
        <w:jc w:val="both"/>
        <w:rPr>
          <w:rFonts w:ascii="Calibri" w:hAnsi="Calibri" w:cs="Calibri"/>
          <w:b/>
          <w:bCs/>
          <w:sz w:val="28"/>
          <w:szCs w:val="28"/>
          <w:u w:val="single"/>
          <w:lang w:val="en-GB"/>
        </w:rPr>
      </w:pPr>
    </w:p>
    <w:p w14:paraId="502E8B45" w14:textId="242DCC6D" w:rsidR="0054026B" w:rsidRDefault="0054026B" w:rsidP="00D46D7E">
      <w:pPr>
        <w:tabs>
          <w:tab w:val="left" w:pos="9896"/>
        </w:tabs>
        <w:jc w:val="both"/>
        <w:rPr>
          <w:rFonts w:ascii="Calibri" w:hAnsi="Calibri" w:cs="Calibri"/>
          <w:b/>
          <w:bCs/>
          <w:sz w:val="28"/>
          <w:szCs w:val="28"/>
          <w:u w:val="single"/>
          <w:lang w:val="en-GB"/>
        </w:rPr>
      </w:pPr>
    </w:p>
    <w:p w14:paraId="6D55C160" w14:textId="77777777" w:rsidR="0054026B" w:rsidRDefault="0054026B" w:rsidP="00D46D7E">
      <w:pPr>
        <w:tabs>
          <w:tab w:val="left" w:pos="9896"/>
        </w:tabs>
        <w:jc w:val="both"/>
        <w:rPr>
          <w:rFonts w:ascii="Calibri" w:hAnsi="Calibri" w:cs="Calibri"/>
          <w:b/>
          <w:bCs/>
          <w:sz w:val="28"/>
          <w:szCs w:val="28"/>
          <w:u w:val="single"/>
          <w:lang w:val="en-GB"/>
        </w:rPr>
      </w:pPr>
    </w:p>
    <w:p w14:paraId="2C32C941" w14:textId="77777777" w:rsidR="0054026B" w:rsidRDefault="0054026B" w:rsidP="00D46D7E">
      <w:pPr>
        <w:tabs>
          <w:tab w:val="left" w:pos="9896"/>
        </w:tabs>
        <w:jc w:val="both"/>
        <w:rPr>
          <w:rFonts w:ascii="Calibri" w:hAnsi="Calibri" w:cs="Calibri"/>
          <w:b/>
          <w:bCs/>
          <w:sz w:val="28"/>
          <w:szCs w:val="28"/>
          <w:u w:val="single"/>
          <w:lang w:val="en-GB"/>
        </w:rPr>
      </w:pPr>
    </w:p>
    <w:p w14:paraId="746C920B" w14:textId="77777777" w:rsidR="0054026B" w:rsidRDefault="0054026B" w:rsidP="00D46D7E">
      <w:pPr>
        <w:tabs>
          <w:tab w:val="left" w:pos="9896"/>
        </w:tabs>
        <w:jc w:val="both"/>
        <w:rPr>
          <w:rFonts w:ascii="Calibri" w:hAnsi="Calibri" w:cs="Calibri"/>
          <w:b/>
          <w:bCs/>
          <w:sz w:val="28"/>
          <w:szCs w:val="28"/>
          <w:u w:val="single"/>
          <w:lang w:val="en-GB"/>
        </w:rPr>
      </w:pPr>
    </w:p>
    <w:p w14:paraId="1BD9BD47" w14:textId="77777777" w:rsidR="0054026B" w:rsidRDefault="0054026B" w:rsidP="00D46D7E">
      <w:pPr>
        <w:tabs>
          <w:tab w:val="left" w:pos="9896"/>
        </w:tabs>
        <w:jc w:val="both"/>
        <w:rPr>
          <w:rFonts w:ascii="Calibri" w:hAnsi="Calibri" w:cs="Calibri"/>
          <w:b/>
          <w:bCs/>
          <w:sz w:val="28"/>
          <w:szCs w:val="28"/>
          <w:u w:val="single"/>
          <w:lang w:val="en-GB"/>
        </w:rPr>
      </w:pPr>
    </w:p>
    <w:p w14:paraId="2C9EFA49" w14:textId="77777777" w:rsidR="0054026B" w:rsidRDefault="0054026B" w:rsidP="00D46D7E">
      <w:pPr>
        <w:tabs>
          <w:tab w:val="left" w:pos="9896"/>
        </w:tabs>
        <w:jc w:val="both"/>
        <w:rPr>
          <w:b/>
          <w:bCs/>
          <w:sz w:val="28"/>
          <w:szCs w:val="28"/>
          <w:u w:val="single"/>
          <w:lang w:val="en-GB"/>
        </w:rPr>
      </w:pPr>
    </w:p>
    <w:p w14:paraId="2BB3AECC" w14:textId="77777777" w:rsidR="00514D6B" w:rsidRDefault="00514D6B" w:rsidP="00514D6B">
      <w:pPr>
        <w:tabs>
          <w:tab w:val="left" w:pos="9896"/>
        </w:tabs>
        <w:jc w:val="both"/>
        <w:rPr>
          <w:b/>
          <w:bCs/>
          <w:sz w:val="28"/>
          <w:szCs w:val="28"/>
          <w:u w:val="single"/>
          <w:lang w:val="en-GB"/>
        </w:rPr>
      </w:pPr>
    </w:p>
    <w:p w14:paraId="2E347690" w14:textId="518C2909" w:rsidR="003639A0" w:rsidRDefault="003639A0" w:rsidP="003639A0">
      <w:pPr>
        <w:tabs>
          <w:tab w:val="left" w:pos="9896"/>
        </w:tabs>
        <w:jc w:val="center"/>
        <w:rPr>
          <w:b/>
          <w:bCs/>
          <w:sz w:val="28"/>
          <w:szCs w:val="28"/>
          <w:u w:val="single"/>
          <w:lang w:val="en-GB"/>
        </w:rPr>
      </w:pPr>
      <w:r>
        <w:rPr>
          <w:b/>
          <w:bCs/>
          <w:sz w:val="28"/>
          <w:szCs w:val="28"/>
          <w:u w:val="single"/>
          <w:lang w:val="en-GB"/>
        </w:rPr>
        <w:lastRenderedPageBreak/>
        <w:t>Hexagon Technical Data</w:t>
      </w:r>
    </w:p>
    <w:p w14:paraId="090F11BE" w14:textId="4AD62A60" w:rsidR="003639A0" w:rsidRDefault="009C74FA" w:rsidP="003639A0">
      <w:pPr>
        <w:tabs>
          <w:tab w:val="left" w:pos="9896"/>
        </w:tabs>
        <w:jc w:val="both"/>
        <w:rPr>
          <w:b/>
          <w:bCs/>
          <w:sz w:val="28"/>
          <w:szCs w:val="28"/>
          <w:u w:val="single"/>
          <w:lang w:val="en-GB"/>
        </w:rPr>
      </w:pPr>
      <w:r>
        <w:rPr>
          <w:noProof/>
        </w:rPr>
        <w:drawing>
          <wp:anchor distT="0" distB="0" distL="114300" distR="114300" simplePos="0" relativeHeight="251703296" behindDoc="0" locked="0" layoutInCell="1" allowOverlap="1" wp14:anchorId="2BBAE150" wp14:editId="10378B69">
            <wp:simplePos x="0" y="0"/>
            <wp:positionH relativeFrom="column">
              <wp:posOffset>456565</wp:posOffset>
            </wp:positionH>
            <wp:positionV relativeFrom="paragraph">
              <wp:posOffset>299720</wp:posOffset>
            </wp:positionV>
            <wp:extent cx="5743575" cy="4419600"/>
            <wp:effectExtent l="0" t="0" r="0" b="0"/>
            <wp:wrapThrough wrapText="bothSides">
              <wp:wrapPolygon edited="0">
                <wp:start x="0" y="0"/>
                <wp:lineTo x="0" y="21538"/>
                <wp:lineTo x="21540" y="21538"/>
                <wp:lineTo x="215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43575" cy="4419600"/>
                    </a:xfrm>
                    <a:prstGeom prst="rect">
                      <a:avLst/>
                    </a:prstGeom>
                  </pic:spPr>
                </pic:pic>
              </a:graphicData>
            </a:graphic>
            <wp14:sizeRelH relativeFrom="page">
              <wp14:pctWidth>0</wp14:pctWidth>
            </wp14:sizeRelH>
            <wp14:sizeRelV relativeFrom="page">
              <wp14:pctHeight>0</wp14:pctHeight>
            </wp14:sizeRelV>
          </wp:anchor>
        </w:drawing>
      </w:r>
    </w:p>
    <w:p w14:paraId="3A13BC9B" w14:textId="57DEC356" w:rsidR="003639A0" w:rsidRDefault="003639A0" w:rsidP="003639A0">
      <w:pPr>
        <w:tabs>
          <w:tab w:val="left" w:pos="9896"/>
        </w:tabs>
        <w:jc w:val="both"/>
        <w:rPr>
          <w:b/>
          <w:bCs/>
          <w:sz w:val="28"/>
          <w:szCs w:val="28"/>
          <w:u w:val="single"/>
          <w:lang w:val="en-GB"/>
        </w:rPr>
      </w:pPr>
    </w:p>
    <w:p w14:paraId="3FDDF595" w14:textId="1CD761AA" w:rsidR="003639A0" w:rsidRDefault="003639A0" w:rsidP="003639A0">
      <w:pPr>
        <w:tabs>
          <w:tab w:val="left" w:pos="9896"/>
        </w:tabs>
        <w:jc w:val="both"/>
        <w:rPr>
          <w:b/>
          <w:bCs/>
          <w:sz w:val="28"/>
          <w:szCs w:val="28"/>
          <w:u w:val="single"/>
          <w:lang w:val="en-GB"/>
        </w:rPr>
      </w:pPr>
    </w:p>
    <w:p w14:paraId="02FDFE28" w14:textId="63A1A224" w:rsidR="003639A0" w:rsidRPr="00514D6B" w:rsidRDefault="003639A0" w:rsidP="003639A0">
      <w:pPr>
        <w:tabs>
          <w:tab w:val="left" w:pos="9896"/>
        </w:tabs>
        <w:jc w:val="center"/>
        <w:rPr>
          <w:b/>
          <w:bCs/>
          <w:sz w:val="28"/>
          <w:szCs w:val="28"/>
          <w:u w:val="single"/>
          <w:lang w:val="en-GB"/>
        </w:rPr>
      </w:pPr>
    </w:p>
    <w:p w14:paraId="2D84641D" w14:textId="77777777" w:rsidR="003639A0" w:rsidRDefault="003639A0" w:rsidP="00514D6B">
      <w:pPr>
        <w:tabs>
          <w:tab w:val="left" w:pos="9896"/>
        </w:tabs>
        <w:jc w:val="both"/>
        <w:rPr>
          <w:b/>
          <w:bCs/>
          <w:sz w:val="28"/>
          <w:szCs w:val="28"/>
          <w:u w:val="single"/>
          <w:lang w:val="en-GB"/>
        </w:rPr>
      </w:pPr>
    </w:p>
    <w:p w14:paraId="65274B19" w14:textId="77777777" w:rsidR="003639A0" w:rsidRDefault="003639A0" w:rsidP="00514D6B">
      <w:pPr>
        <w:tabs>
          <w:tab w:val="left" w:pos="9896"/>
        </w:tabs>
        <w:jc w:val="both"/>
        <w:rPr>
          <w:b/>
          <w:bCs/>
          <w:sz w:val="28"/>
          <w:szCs w:val="28"/>
          <w:u w:val="single"/>
          <w:lang w:val="en-GB"/>
        </w:rPr>
      </w:pPr>
    </w:p>
    <w:p w14:paraId="4C421069" w14:textId="77777777" w:rsidR="003639A0" w:rsidRDefault="003639A0" w:rsidP="00514D6B">
      <w:pPr>
        <w:tabs>
          <w:tab w:val="left" w:pos="9896"/>
        </w:tabs>
        <w:jc w:val="both"/>
        <w:rPr>
          <w:b/>
          <w:bCs/>
          <w:sz w:val="28"/>
          <w:szCs w:val="28"/>
          <w:u w:val="single"/>
          <w:lang w:val="en-GB"/>
        </w:rPr>
      </w:pPr>
    </w:p>
    <w:p w14:paraId="4AA8CBF7" w14:textId="77777777" w:rsidR="003639A0" w:rsidRDefault="003639A0" w:rsidP="00514D6B">
      <w:pPr>
        <w:tabs>
          <w:tab w:val="left" w:pos="9896"/>
        </w:tabs>
        <w:jc w:val="both"/>
        <w:rPr>
          <w:b/>
          <w:bCs/>
          <w:sz w:val="28"/>
          <w:szCs w:val="28"/>
          <w:u w:val="single"/>
          <w:lang w:val="en-GB"/>
        </w:rPr>
      </w:pPr>
    </w:p>
    <w:p w14:paraId="157FB2B0" w14:textId="77777777" w:rsidR="003639A0" w:rsidRDefault="003639A0" w:rsidP="00514D6B">
      <w:pPr>
        <w:tabs>
          <w:tab w:val="left" w:pos="9896"/>
        </w:tabs>
        <w:jc w:val="both"/>
        <w:rPr>
          <w:b/>
          <w:bCs/>
          <w:sz w:val="28"/>
          <w:szCs w:val="28"/>
          <w:u w:val="single"/>
          <w:lang w:val="en-GB"/>
        </w:rPr>
      </w:pPr>
    </w:p>
    <w:p w14:paraId="3ACA7D4F" w14:textId="77777777" w:rsidR="003639A0" w:rsidRDefault="003639A0" w:rsidP="00514D6B">
      <w:pPr>
        <w:tabs>
          <w:tab w:val="left" w:pos="9896"/>
        </w:tabs>
        <w:jc w:val="both"/>
        <w:rPr>
          <w:b/>
          <w:bCs/>
          <w:sz w:val="28"/>
          <w:szCs w:val="28"/>
          <w:u w:val="single"/>
          <w:lang w:val="en-GB"/>
        </w:rPr>
      </w:pPr>
    </w:p>
    <w:p w14:paraId="25C02C62" w14:textId="77777777" w:rsidR="001004EB" w:rsidRDefault="001004EB" w:rsidP="00514D6B">
      <w:pPr>
        <w:tabs>
          <w:tab w:val="left" w:pos="9896"/>
        </w:tabs>
        <w:jc w:val="both"/>
        <w:rPr>
          <w:b/>
          <w:bCs/>
          <w:sz w:val="28"/>
          <w:szCs w:val="28"/>
          <w:u w:val="single"/>
          <w:lang w:val="en-GB"/>
        </w:rPr>
      </w:pPr>
    </w:p>
    <w:p w14:paraId="34BEFCE9" w14:textId="77777777" w:rsidR="009C74FA" w:rsidRDefault="009C74FA" w:rsidP="00514D6B">
      <w:pPr>
        <w:tabs>
          <w:tab w:val="left" w:pos="9896"/>
        </w:tabs>
        <w:jc w:val="both"/>
        <w:rPr>
          <w:b/>
          <w:bCs/>
          <w:sz w:val="28"/>
          <w:szCs w:val="28"/>
          <w:u w:val="single"/>
          <w:lang w:val="en-GB"/>
        </w:rPr>
      </w:pPr>
    </w:p>
    <w:p w14:paraId="00693889" w14:textId="77777777" w:rsidR="009C74FA" w:rsidRDefault="009C74FA" w:rsidP="00514D6B">
      <w:pPr>
        <w:tabs>
          <w:tab w:val="left" w:pos="9896"/>
        </w:tabs>
        <w:jc w:val="both"/>
        <w:rPr>
          <w:b/>
          <w:bCs/>
          <w:sz w:val="28"/>
          <w:szCs w:val="28"/>
          <w:u w:val="single"/>
          <w:lang w:val="en-GB"/>
        </w:rPr>
      </w:pPr>
    </w:p>
    <w:p w14:paraId="2AF44B30" w14:textId="77777777" w:rsidR="009C74FA" w:rsidRDefault="009C74FA" w:rsidP="00514D6B">
      <w:pPr>
        <w:tabs>
          <w:tab w:val="left" w:pos="9896"/>
        </w:tabs>
        <w:jc w:val="both"/>
        <w:rPr>
          <w:b/>
          <w:bCs/>
          <w:sz w:val="28"/>
          <w:szCs w:val="28"/>
          <w:u w:val="single"/>
          <w:lang w:val="en-GB"/>
        </w:rPr>
      </w:pPr>
    </w:p>
    <w:p w14:paraId="711EC647" w14:textId="77777777" w:rsidR="009C74FA" w:rsidRDefault="009C74FA" w:rsidP="00514D6B">
      <w:pPr>
        <w:tabs>
          <w:tab w:val="left" w:pos="9896"/>
        </w:tabs>
        <w:jc w:val="both"/>
        <w:rPr>
          <w:b/>
          <w:bCs/>
          <w:sz w:val="28"/>
          <w:szCs w:val="28"/>
          <w:u w:val="single"/>
          <w:lang w:val="en-GB"/>
        </w:rPr>
      </w:pPr>
    </w:p>
    <w:p w14:paraId="379ABDA9" w14:textId="77777777" w:rsidR="009C74FA" w:rsidRDefault="009C74FA" w:rsidP="00514D6B">
      <w:pPr>
        <w:tabs>
          <w:tab w:val="left" w:pos="9896"/>
        </w:tabs>
        <w:jc w:val="both"/>
        <w:rPr>
          <w:b/>
          <w:bCs/>
          <w:sz w:val="28"/>
          <w:szCs w:val="28"/>
          <w:u w:val="single"/>
          <w:lang w:val="en-GB"/>
        </w:rPr>
      </w:pPr>
    </w:p>
    <w:p w14:paraId="0BEBAA7F" w14:textId="77777777" w:rsidR="009C74FA" w:rsidRDefault="009C74FA" w:rsidP="00514D6B">
      <w:pPr>
        <w:tabs>
          <w:tab w:val="left" w:pos="9896"/>
        </w:tabs>
        <w:jc w:val="both"/>
        <w:rPr>
          <w:b/>
          <w:bCs/>
          <w:sz w:val="28"/>
          <w:szCs w:val="28"/>
          <w:u w:val="single"/>
          <w:lang w:val="en-GB"/>
        </w:rPr>
      </w:pPr>
    </w:p>
    <w:p w14:paraId="5CF17F6F" w14:textId="77777777" w:rsidR="009C74FA" w:rsidRDefault="009C74FA" w:rsidP="00514D6B">
      <w:pPr>
        <w:tabs>
          <w:tab w:val="left" w:pos="9896"/>
        </w:tabs>
        <w:jc w:val="both"/>
        <w:rPr>
          <w:b/>
          <w:bCs/>
          <w:sz w:val="28"/>
          <w:szCs w:val="28"/>
          <w:u w:val="single"/>
          <w:lang w:val="en-GB"/>
        </w:rPr>
      </w:pPr>
    </w:p>
    <w:p w14:paraId="5D933D45" w14:textId="77777777" w:rsidR="009C74FA" w:rsidRDefault="009C74FA" w:rsidP="00514D6B">
      <w:pPr>
        <w:tabs>
          <w:tab w:val="left" w:pos="9896"/>
        </w:tabs>
        <w:jc w:val="both"/>
        <w:rPr>
          <w:b/>
          <w:bCs/>
          <w:sz w:val="28"/>
          <w:szCs w:val="28"/>
          <w:u w:val="single"/>
          <w:lang w:val="en-GB"/>
        </w:rPr>
      </w:pPr>
    </w:p>
    <w:p w14:paraId="14851DC4" w14:textId="77777777" w:rsidR="009C74FA" w:rsidRDefault="009C74FA" w:rsidP="00514D6B">
      <w:pPr>
        <w:tabs>
          <w:tab w:val="left" w:pos="9896"/>
        </w:tabs>
        <w:jc w:val="both"/>
        <w:rPr>
          <w:b/>
          <w:bCs/>
          <w:sz w:val="28"/>
          <w:szCs w:val="28"/>
          <w:u w:val="single"/>
          <w:lang w:val="en-GB"/>
        </w:rPr>
      </w:pPr>
    </w:p>
    <w:p w14:paraId="3E3631D0" w14:textId="77777777" w:rsidR="009C74FA" w:rsidRDefault="009C74FA" w:rsidP="00514D6B">
      <w:pPr>
        <w:tabs>
          <w:tab w:val="left" w:pos="9896"/>
        </w:tabs>
        <w:jc w:val="both"/>
        <w:rPr>
          <w:b/>
          <w:bCs/>
          <w:sz w:val="28"/>
          <w:szCs w:val="28"/>
          <w:u w:val="single"/>
          <w:lang w:val="en-GB"/>
        </w:rPr>
      </w:pPr>
    </w:p>
    <w:p w14:paraId="6E1E393E" w14:textId="77777777" w:rsidR="009C74FA" w:rsidRDefault="009C74FA" w:rsidP="00514D6B">
      <w:pPr>
        <w:tabs>
          <w:tab w:val="left" w:pos="9896"/>
        </w:tabs>
        <w:jc w:val="both"/>
        <w:rPr>
          <w:b/>
          <w:bCs/>
          <w:sz w:val="28"/>
          <w:szCs w:val="28"/>
          <w:u w:val="single"/>
          <w:lang w:val="en-GB"/>
        </w:rPr>
      </w:pPr>
    </w:p>
    <w:p w14:paraId="093F0BAC" w14:textId="77777777" w:rsidR="009C74FA" w:rsidRDefault="009C74FA" w:rsidP="00514D6B">
      <w:pPr>
        <w:tabs>
          <w:tab w:val="left" w:pos="9896"/>
        </w:tabs>
        <w:jc w:val="both"/>
        <w:rPr>
          <w:b/>
          <w:bCs/>
          <w:sz w:val="28"/>
          <w:szCs w:val="28"/>
          <w:u w:val="single"/>
          <w:lang w:val="en-GB"/>
        </w:rPr>
      </w:pPr>
    </w:p>
    <w:p w14:paraId="3197DD57" w14:textId="77777777" w:rsidR="009C74FA" w:rsidRDefault="009C74FA" w:rsidP="00514D6B">
      <w:pPr>
        <w:tabs>
          <w:tab w:val="left" w:pos="9896"/>
        </w:tabs>
        <w:jc w:val="both"/>
        <w:rPr>
          <w:b/>
          <w:bCs/>
          <w:sz w:val="28"/>
          <w:szCs w:val="28"/>
          <w:u w:val="single"/>
          <w:lang w:val="en-GB"/>
        </w:rPr>
      </w:pPr>
    </w:p>
    <w:p w14:paraId="2C313A6F" w14:textId="52AF7E94" w:rsidR="00642B9C" w:rsidRPr="00514D6B" w:rsidRDefault="00B40C50" w:rsidP="00514D6B">
      <w:pPr>
        <w:tabs>
          <w:tab w:val="left" w:pos="9896"/>
        </w:tabs>
        <w:jc w:val="both"/>
        <w:rPr>
          <w:b/>
          <w:bCs/>
          <w:sz w:val="28"/>
          <w:szCs w:val="28"/>
          <w:u w:val="single"/>
          <w:lang w:val="en-GB"/>
        </w:rPr>
      </w:pPr>
      <w:r w:rsidRPr="006075C3">
        <w:rPr>
          <w:b/>
          <w:bCs/>
          <w:sz w:val="28"/>
          <w:szCs w:val="28"/>
          <w:u w:val="single"/>
          <w:lang w:val="en-GB"/>
        </w:rPr>
        <w:lastRenderedPageBreak/>
        <w:t xml:space="preserve">Collection </w:t>
      </w:r>
      <w:proofErr w:type="spellStart"/>
      <w:r w:rsidRPr="006075C3">
        <w:rPr>
          <w:b/>
          <w:bCs/>
          <w:sz w:val="28"/>
          <w:szCs w:val="28"/>
          <w:u w:val="single"/>
          <w:lang w:val="en-GB"/>
        </w:rPr>
        <w:t>Color</w:t>
      </w:r>
      <w:proofErr w:type="spellEnd"/>
      <w:r w:rsidR="00642B9C">
        <w:rPr>
          <w:b/>
          <w:bCs/>
          <w:sz w:val="28"/>
          <w:szCs w:val="28"/>
          <w:u w:val="single"/>
          <w:lang w:val="en-GB"/>
        </w:rPr>
        <w:t xml:space="preserve"> Variations</w:t>
      </w:r>
    </w:p>
    <w:p w14:paraId="4DD65873" w14:textId="22AD21DC" w:rsidR="007B07F6" w:rsidRPr="00514D6B" w:rsidRDefault="00514D6B" w:rsidP="00B40C50">
      <w:pPr>
        <w:tabs>
          <w:tab w:val="left" w:pos="9896"/>
        </w:tabs>
        <w:rPr>
          <w:lang w:val="en-GB"/>
        </w:rPr>
      </w:pPr>
      <w:r>
        <w:rPr>
          <w:rFonts w:cstheme="minorHAnsi"/>
          <w:noProof/>
          <w:color w:val="212529"/>
          <w:lang w:val="en"/>
        </w:rPr>
        <w:drawing>
          <wp:anchor distT="0" distB="0" distL="114300" distR="114300" simplePos="0" relativeHeight="251676672" behindDoc="0" locked="0" layoutInCell="1" allowOverlap="1" wp14:anchorId="0C076861" wp14:editId="2FE6DD28">
            <wp:simplePos x="0" y="0"/>
            <wp:positionH relativeFrom="column">
              <wp:posOffset>3908425</wp:posOffset>
            </wp:positionH>
            <wp:positionV relativeFrom="paragraph">
              <wp:posOffset>226060</wp:posOffset>
            </wp:positionV>
            <wp:extent cx="1143000" cy="1143000"/>
            <wp:effectExtent l="0" t="0" r="0" b="0"/>
            <wp:wrapThrough wrapText="bothSides">
              <wp:wrapPolygon edited="0">
                <wp:start x="0" y="0"/>
                <wp:lineTo x="0" y="21360"/>
                <wp:lineTo x="21360" y="21360"/>
                <wp:lineTo x="21360"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212529"/>
          <w:lang w:val="en"/>
        </w:rPr>
        <w:drawing>
          <wp:anchor distT="0" distB="0" distL="114300" distR="114300" simplePos="0" relativeHeight="251675648" behindDoc="0" locked="0" layoutInCell="1" allowOverlap="1" wp14:anchorId="1A5B2AB3" wp14:editId="4076FD79">
            <wp:simplePos x="0" y="0"/>
            <wp:positionH relativeFrom="column">
              <wp:posOffset>2622550</wp:posOffset>
            </wp:positionH>
            <wp:positionV relativeFrom="paragraph">
              <wp:posOffset>226060</wp:posOffset>
            </wp:positionV>
            <wp:extent cx="1143000" cy="1143000"/>
            <wp:effectExtent l="0" t="0" r="0" b="0"/>
            <wp:wrapThrough wrapText="bothSides">
              <wp:wrapPolygon edited="0">
                <wp:start x="0" y="0"/>
                <wp:lineTo x="0" y="21360"/>
                <wp:lineTo x="21360" y="21360"/>
                <wp:lineTo x="21360" y="0"/>
                <wp:lineTo x="0" y="0"/>
              </wp:wrapPolygon>
            </wp:wrapThrough>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212529"/>
          <w:lang w:val="en"/>
        </w:rPr>
        <w:drawing>
          <wp:anchor distT="0" distB="0" distL="114300" distR="114300" simplePos="0" relativeHeight="251674624" behindDoc="0" locked="0" layoutInCell="1" allowOverlap="1" wp14:anchorId="13017D31" wp14:editId="3CDE8A93">
            <wp:simplePos x="0" y="0"/>
            <wp:positionH relativeFrom="column">
              <wp:posOffset>1332865</wp:posOffset>
            </wp:positionH>
            <wp:positionV relativeFrom="paragraph">
              <wp:posOffset>226695</wp:posOffset>
            </wp:positionV>
            <wp:extent cx="1143000" cy="1143000"/>
            <wp:effectExtent l="0" t="0" r="0" b="0"/>
            <wp:wrapThrough wrapText="bothSides">
              <wp:wrapPolygon edited="0">
                <wp:start x="0" y="0"/>
                <wp:lineTo x="0" y="21360"/>
                <wp:lineTo x="21360" y="21360"/>
                <wp:lineTo x="21360" y="0"/>
                <wp:lineTo x="0" y="0"/>
              </wp:wrapPolygon>
            </wp:wrapThrough>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212529"/>
          <w:lang w:val="en"/>
        </w:rPr>
        <w:drawing>
          <wp:anchor distT="0" distB="0" distL="114300" distR="114300" simplePos="0" relativeHeight="251673600" behindDoc="0" locked="0" layoutInCell="1" allowOverlap="1" wp14:anchorId="690E1F4E" wp14:editId="56BEFE5B">
            <wp:simplePos x="0" y="0"/>
            <wp:positionH relativeFrom="column">
              <wp:posOffset>44075</wp:posOffset>
            </wp:positionH>
            <wp:positionV relativeFrom="paragraph">
              <wp:posOffset>227876</wp:posOffset>
            </wp:positionV>
            <wp:extent cx="1143000" cy="1143000"/>
            <wp:effectExtent l="0" t="0" r="0" b="0"/>
            <wp:wrapThrough wrapText="bothSides">
              <wp:wrapPolygon edited="0">
                <wp:start x="0" y="0"/>
                <wp:lineTo x="0" y="21360"/>
                <wp:lineTo x="21360" y="21360"/>
                <wp:lineTo x="21360" y="0"/>
                <wp:lineTo x="0" y="0"/>
              </wp:wrapPolygon>
            </wp:wrapThrough>
            <wp:docPr id="11" name="Picture 11" descr="A close up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close up of a pers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2A0787">
        <w:rPr>
          <w:lang w:val="en-GB"/>
        </w:rPr>
        <w:t>Avenue A Gray</w:t>
      </w:r>
      <w:r w:rsidR="003446F0">
        <w:rPr>
          <w:lang w:val="en-GB"/>
        </w:rPr>
        <w:t xml:space="preserve">   </w:t>
      </w:r>
    </w:p>
    <w:p w14:paraId="29234ED4" w14:textId="55E186AF" w:rsidR="00415A82" w:rsidRDefault="00415A82" w:rsidP="00B40C50">
      <w:pPr>
        <w:tabs>
          <w:tab w:val="left" w:pos="9896"/>
        </w:tabs>
        <w:rPr>
          <w:lang w:val="en-GB"/>
        </w:rPr>
      </w:pPr>
      <w:r>
        <w:rPr>
          <w:lang w:val="en-GB"/>
        </w:rPr>
        <w:t xml:space="preserve">           </w:t>
      </w:r>
    </w:p>
    <w:p w14:paraId="75E5F85A" w14:textId="1EF670CC" w:rsidR="00D1007F" w:rsidRPr="00232073" w:rsidRDefault="00D1007F" w:rsidP="00B40C50">
      <w:pPr>
        <w:tabs>
          <w:tab w:val="left" w:pos="9896"/>
        </w:tabs>
        <w:rPr>
          <w:lang w:val="en-GB"/>
        </w:rPr>
      </w:pPr>
    </w:p>
    <w:p w14:paraId="478C644D" w14:textId="7CB96C70" w:rsidR="00514D6B" w:rsidRDefault="00514D6B" w:rsidP="00B40C50">
      <w:pPr>
        <w:tabs>
          <w:tab w:val="left" w:pos="9896"/>
        </w:tabs>
        <w:rPr>
          <w:rFonts w:cstheme="minorHAnsi"/>
          <w:color w:val="212529"/>
          <w:lang w:val="en"/>
        </w:rPr>
      </w:pPr>
    </w:p>
    <w:p w14:paraId="1EA2A71B" w14:textId="7ED90B3E" w:rsidR="00514D6B" w:rsidRDefault="00514D6B" w:rsidP="00B40C50">
      <w:pPr>
        <w:tabs>
          <w:tab w:val="left" w:pos="9896"/>
        </w:tabs>
        <w:rPr>
          <w:rFonts w:cstheme="minorHAnsi"/>
          <w:color w:val="212529"/>
          <w:lang w:val="en"/>
        </w:rPr>
      </w:pPr>
    </w:p>
    <w:p w14:paraId="67915244" w14:textId="77777777" w:rsidR="00514D6B" w:rsidRPr="00514D6B" w:rsidRDefault="00514D6B" w:rsidP="00B40C50">
      <w:pPr>
        <w:tabs>
          <w:tab w:val="left" w:pos="9896"/>
        </w:tabs>
        <w:rPr>
          <w:rFonts w:cstheme="minorHAnsi"/>
          <w:color w:val="212529"/>
          <w:sz w:val="10"/>
          <w:szCs w:val="10"/>
          <w:lang w:val="en"/>
        </w:rPr>
      </w:pPr>
    </w:p>
    <w:p w14:paraId="5A87EEE5" w14:textId="19C937DB" w:rsidR="003446F0" w:rsidRDefault="00514D6B" w:rsidP="00B40C50">
      <w:pPr>
        <w:tabs>
          <w:tab w:val="left" w:pos="9896"/>
        </w:tabs>
        <w:rPr>
          <w:rFonts w:cstheme="minorHAnsi"/>
          <w:color w:val="212529"/>
          <w:lang w:val="en"/>
        </w:rPr>
      </w:pPr>
      <w:r w:rsidRPr="00514D6B">
        <w:rPr>
          <w:noProof/>
          <w:lang w:val="en-GB"/>
        </w:rPr>
        <w:drawing>
          <wp:anchor distT="0" distB="0" distL="114300" distR="114300" simplePos="0" relativeHeight="251681792" behindDoc="0" locked="0" layoutInCell="1" allowOverlap="1" wp14:anchorId="7AEEE3D3" wp14:editId="0833F572">
            <wp:simplePos x="0" y="0"/>
            <wp:positionH relativeFrom="column">
              <wp:posOffset>3905885</wp:posOffset>
            </wp:positionH>
            <wp:positionV relativeFrom="paragraph">
              <wp:posOffset>238125</wp:posOffset>
            </wp:positionV>
            <wp:extent cx="1143000" cy="1143000"/>
            <wp:effectExtent l="0" t="0" r="0" b="0"/>
            <wp:wrapThrough wrapText="bothSides">
              <wp:wrapPolygon edited="0">
                <wp:start x="0" y="0"/>
                <wp:lineTo x="0" y="21360"/>
                <wp:lineTo x="21360" y="21360"/>
                <wp:lineTo x="21360" y="0"/>
                <wp:lineTo x="0" y="0"/>
              </wp:wrapPolygon>
            </wp:wrapThrough>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514D6B">
        <w:rPr>
          <w:noProof/>
          <w:lang w:val="en-GB"/>
        </w:rPr>
        <w:drawing>
          <wp:anchor distT="0" distB="0" distL="114300" distR="114300" simplePos="0" relativeHeight="251680768" behindDoc="0" locked="0" layoutInCell="1" allowOverlap="1" wp14:anchorId="6F48684C" wp14:editId="49C94F64">
            <wp:simplePos x="0" y="0"/>
            <wp:positionH relativeFrom="column">
              <wp:posOffset>2609850</wp:posOffset>
            </wp:positionH>
            <wp:positionV relativeFrom="paragraph">
              <wp:posOffset>238125</wp:posOffset>
            </wp:positionV>
            <wp:extent cx="1143000" cy="1143000"/>
            <wp:effectExtent l="0" t="0" r="0" b="0"/>
            <wp:wrapThrough wrapText="bothSides">
              <wp:wrapPolygon edited="0">
                <wp:start x="0" y="0"/>
                <wp:lineTo x="0" y="21360"/>
                <wp:lineTo x="21360" y="21360"/>
                <wp:lineTo x="21360" y="0"/>
                <wp:lineTo x="0" y="0"/>
              </wp:wrapPolygon>
            </wp:wrapThrough>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514D6B">
        <w:rPr>
          <w:noProof/>
          <w:lang w:val="en-GB"/>
        </w:rPr>
        <w:drawing>
          <wp:anchor distT="0" distB="0" distL="114300" distR="114300" simplePos="0" relativeHeight="251679744" behindDoc="0" locked="0" layoutInCell="1" allowOverlap="1" wp14:anchorId="6C9E5E4E" wp14:editId="5B5E0558">
            <wp:simplePos x="0" y="0"/>
            <wp:positionH relativeFrom="column">
              <wp:posOffset>1325245</wp:posOffset>
            </wp:positionH>
            <wp:positionV relativeFrom="paragraph">
              <wp:posOffset>238125</wp:posOffset>
            </wp:positionV>
            <wp:extent cx="1143000" cy="1143000"/>
            <wp:effectExtent l="0" t="0" r="0" b="0"/>
            <wp:wrapThrough wrapText="bothSides">
              <wp:wrapPolygon edited="0">
                <wp:start x="0" y="0"/>
                <wp:lineTo x="0" y="21360"/>
                <wp:lineTo x="21360" y="21360"/>
                <wp:lineTo x="21360"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514D6B">
        <w:rPr>
          <w:noProof/>
          <w:lang w:val="en-GB"/>
        </w:rPr>
        <w:drawing>
          <wp:anchor distT="0" distB="0" distL="114300" distR="114300" simplePos="0" relativeHeight="251678720" behindDoc="0" locked="0" layoutInCell="1" allowOverlap="1" wp14:anchorId="6575B88F" wp14:editId="5770826E">
            <wp:simplePos x="0" y="0"/>
            <wp:positionH relativeFrom="column">
              <wp:posOffset>40005</wp:posOffset>
            </wp:positionH>
            <wp:positionV relativeFrom="paragraph">
              <wp:posOffset>238125</wp:posOffset>
            </wp:positionV>
            <wp:extent cx="1143000" cy="1143000"/>
            <wp:effectExtent l="0" t="0" r="0" b="0"/>
            <wp:wrapThrough wrapText="bothSides">
              <wp:wrapPolygon edited="0">
                <wp:start x="0" y="0"/>
                <wp:lineTo x="0" y="21360"/>
                <wp:lineTo x="21360" y="21360"/>
                <wp:lineTo x="21360" y="0"/>
                <wp:lineTo x="0" y="0"/>
              </wp:wrapPolygon>
            </wp:wrapThrough>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2A0787">
        <w:rPr>
          <w:rFonts w:cstheme="minorHAnsi"/>
          <w:color w:val="212529"/>
          <w:lang w:val="en"/>
        </w:rPr>
        <w:t>E. Houston Warm Gray</w:t>
      </w:r>
    </w:p>
    <w:p w14:paraId="20391968" w14:textId="5497C2DB" w:rsidR="002C3416" w:rsidRDefault="002C3416" w:rsidP="00B40C50">
      <w:pPr>
        <w:tabs>
          <w:tab w:val="left" w:pos="9896"/>
        </w:tabs>
        <w:rPr>
          <w:rFonts w:cstheme="minorHAnsi"/>
          <w:color w:val="212529"/>
          <w:lang w:val="en"/>
        </w:rPr>
      </w:pPr>
    </w:p>
    <w:p w14:paraId="6A37D017" w14:textId="77777777" w:rsidR="00514D6B" w:rsidRDefault="00514D6B" w:rsidP="00B40C50">
      <w:pPr>
        <w:tabs>
          <w:tab w:val="left" w:pos="9896"/>
        </w:tabs>
        <w:rPr>
          <w:rFonts w:cstheme="minorHAnsi"/>
          <w:color w:val="212529"/>
          <w:lang w:val="en"/>
        </w:rPr>
      </w:pPr>
    </w:p>
    <w:p w14:paraId="27D502E1" w14:textId="77777777" w:rsidR="00514D6B" w:rsidRDefault="00514D6B" w:rsidP="00B40C50">
      <w:pPr>
        <w:tabs>
          <w:tab w:val="left" w:pos="9896"/>
        </w:tabs>
        <w:rPr>
          <w:rFonts w:cstheme="minorHAnsi"/>
          <w:color w:val="212529"/>
          <w:lang w:val="en"/>
        </w:rPr>
      </w:pPr>
    </w:p>
    <w:p w14:paraId="489B4C93" w14:textId="1DC78DD2" w:rsidR="00514D6B" w:rsidRDefault="00514D6B" w:rsidP="00B40C50">
      <w:pPr>
        <w:tabs>
          <w:tab w:val="left" w:pos="9896"/>
        </w:tabs>
        <w:rPr>
          <w:rFonts w:cstheme="minorHAnsi"/>
          <w:color w:val="212529"/>
          <w:lang w:val="en"/>
        </w:rPr>
      </w:pPr>
    </w:p>
    <w:p w14:paraId="0B9870E8" w14:textId="77777777" w:rsidR="00514D6B" w:rsidRPr="00514D6B" w:rsidRDefault="00514D6B" w:rsidP="00B40C50">
      <w:pPr>
        <w:tabs>
          <w:tab w:val="left" w:pos="9896"/>
        </w:tabs>
        <w:rPr>
          <w:rFonts w:cstheme="minorHAnsi"/>
          <w:color w:val="212529"/>
          <w:sz w:val="10"/>
          <w:szCs w:val="10"/>
          <w:lang w:val="en"/>
        </w:rPr>
      </w:pPr>
    </w:p>
    <w:p w14:paraId="50989F14" w14:textId="3A05D437" w:rsidR="003446F0" w:rsidRDefault="00E303D8" w:rsidP="00B40C50">
      <w:pPr>
        <w:tabs>
          <w:tab w:val="left" w:pos="9896"/>
        </w:tabs>
        <w:rPr>
          <w:rFonts w:cstheme="minorHAnsi"/>
          <w:color w:val="212529"/>
          <w:lang w:val="en"/>
        </w:rPr>
      </w:pPr>
      <w:r w:rsidRPr="00514D6B">
        <w:rPr>
          <w:rFonts w:cstheme="minorHAnsi"/>
          <w:noProof/>
          <w:color w:val="212529"/>
          <w:lang w:val="en"/>
        </w:rPr>
        <w:drawing>
          <wp:anchor distT="0" distB="0" distL="114300" distR="114300" simplePos="0" relativeHeight="251686912" behindDoc="0" locked="0" layoutInCell="1" allowOverlap="1" wp14:anchorId="7132B4DA" wp14:editId="177D2553">
            <wp:simplePos x="0" y="0"/>
            <wp:positionH relativeFrom="column">
              <wp:posOffset>3871595</wp:posOffset>
            </wp:positionH>
            <wp:positionV relativeFrom="paragraph">
              <wp:posOffset>256540</wp:posOffset>
            </wp:positionV>
            <wp:extent cx="1143000" cy="1143000"/>
            <wp:effectExtent l="0" t="0" r="0" b="0"/>
            <wp:wrapThrough wrapText="bothSides">
              <wp:wrapPolygon edited="0">
                <wp:start x="0" y="0"/>
                <wp:lineTo x="0" y="21360"/>
                <wp:lineTo x="21360" y="21360"/>
                <wp:lineTo x="21360" y="0"/>
                <wp:lineTo x="0" y="0"/>
              </wp:wrapPolygon>
            </wp:wrapThrough>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514D6B">
        <w:rPr>
          <w:rFonts w:cstheme="minorHAnsi"/>
          <w:noProof/>
          <w:color w:val="212529"/>
          <w:lang w:val="en"/>
        </w:rPr>
        <w:drawing>
          <wp:anchor distT="0" distB="0" distL="114300" distR="114300" simplePos="0" relativeHeight="251685888" behindDoc="0" locked="0" layoutInCell="1" allowOverlap="1" wp14:anchorId="4559E2FD" wp14:editId="5302BB4A">
            <wp:simplePos x="0" y="0"/>
            <wp:positionH relativeFrom="column">
              <wp:posOffset>2586355</wp:posOffset>
            </wp:positionH>
            <wp:positionV relativeFrom="paragraph">
              <wp:posOffset>256540</wp:posOffset>
            </wp:positionV>
            <wp:extent cx="1143000" cy="1143000"/>
            <wp:effectExtent l="0" t="0" r="0" b="0"/>
            <wp:wrapThrough wrapText="bothSides">
              <wp:wrapPolygon edited="0">
                <wp:start x="0" y="0"/>
                <wp:lineTo x="0" y="21360"/>
                <wp:lineTo x="21360" y="21360"/>
                <wp:lineTo x="21360" y="0"/>
                <wp:lineTo x="0" y="0"/>
              </wp:wrapPolygon>
            </wp:wrapThrough>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514D6B">
        <w:rPr>
          <w:rFonts w:cstheme="minorHAnsi"/>
          <w:noProof/>
          <w:color w:val="212529"/>
          <w:lang w:val="en"/>
        </w:rPr>
        <w:drawing>
          <wp:anchor distT="0" distB="0" distL="114300" distR="114300" simplePos="0" relativeHeight="251684864" behindDoc="0" locked="0" layoutInCell="1" allowOverlap="1" wp14:anchorId="222FC753" wp14:editId="3B12F998">
            <wp:simplePos x="0" y="0"/>
            <wp:positionH relativeFrom="column">
              <wp:posOffset>1301750</wp:posOffset>
            </wp:positionH>
            <wp:positionV relativeFrom="paragraph">
              <wp:posOffset>256540</wp:posOffset>
            </wp:positionV>
            <wp:extent cx="1143000" cy="1143000"/>
            <wp:effectExtent l="0" t="0" r="0" b="0"/>
            <wp:wrapThrough wrapText="bothSides">
              <wp:wrapPolygon edited="0">
                <wp:start x="0" y="0"/>
                <wp:lineTo x="0" y="21360"/>
                <wp:lineTo x="21360" y="21360"/>
                <wp:lineTo x="21360" y="0"/>
                <wp:lineTo x="0" y="0"/>
              </wp:wrapPolygon>
            </wp:wrapThrough>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514D6B" w:rsidRPr="00514D6B">
        <w:rPr>
          <w:rFonts w:cstheme="minorHAnsi"/>
          <w:noProof/>
          <w:color w:val="212529"/>
          <w:lang w:val="en"/>
        </w:rPr>
        <w:drawing>
          <wp:anchor distT="0" distB="0" distL="114300" distR="114300" simplePos="0" relativeHeight="251683840" behindDoc="0" locked="0" layoutInCell="1" allowOverlap="1" wp14:anchorId="526878F2" wp14:editId="0CAB021F">
            <wp:simplePos x="0" y="0"/>
            <wp:positionH relativeFrom="column">
              <wp:posOffset>5787</wp:posOffset>
            </wp:positionH>
            <wp:positionV relativeFrom="paragraph">
              <wp:posOffset>257119</wp:posOffset>
            </wp:positionV>
            <wp:extent cx="1143000" cy="1143000"/>
            <wp:effectExtent l="0" t="0" r="0" b="0"/>
            <wp:wrapThrough wrapText="bothSides">
              <wp:wrapPolygon edited="0">
                <wp:start x="0" y="0"/>
                <wp:lineTo x="0" y="21360"/>
                <wp:lineTo x="21360" y="21360"/>
                <wp:lineTo x="21360" y="0"/>
                <wp:lineTo x="0" y="0"/>
              </wp:wrapPolygon>
            </wp:wrapThrough>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2A0787">
        <w:rPr>
          <w:rFonts w:cstheme="minorHAnsi"/>
          <w:color w:val="212529"/>
          <w:lang w:val="en"/>
        </w:rPr>
        <w:t>Potter’s Red Clay</w:t>
      </w:r>
    </w:p>
    <w:p w14:paraId="1864B8F2" w14:textId="3AC80875" w:rsidR="002A0787" w:rsidRDefault="002A0787" w:rsidP="00B40C50">
      <w:pPr>
        <w:tabs>
          <w:tab w:val="left" w:pos="9896"/>
        </w:tabs>
        <w:rPr>
          <w:rFonts w:cstheme="minorHAnsi"/>
          <w:color w:val="212529"/>
          <w:lang w:val="en"/>
        </w:rPr>
      </w:pPr>
    </w:p>
    <w:p w14:paraId="790CACD5" w14:textId="77777777" w:rsidR="00514D6B" w:rsidRDefault="00514D6B" w:rsidP="00B40C50">
      <w:pPr>
        <w:tabs>
          <w:tab w:val="left" w:pos="9896"/>
        </w:tabs>
        <w:rPr>
          <w:rFonts w:cstheme="minorHAnsi"/>
          <w:color w:val="212529"/>
          <w:lang w:val="en"/>
        </w:rPr>
      </w:pPr>
    </w:p>
    <w:p w14:paraId="5CCA4D88" w14:textId="77777777" w:rsidR="00514D6B" w:rsidRDefault="00514D6B" w:rsidP="00B40C50">
      <w:pPr>
        <w:tabs>
          <w:tab w:val="left" w:pos="9896"/>
        </w:tabs>
        <w:rPr>
          <w:rFonts w:cstheme="minorHAnsi"/>
          <w:color w:val="212529"/>
          <w:lang w:val="en"/>
        </w:rPr>
      </w:pPr>
    </w:p>
    <w:p w14:paraId="28F222D7" w14:textId="72302FEC" w:rsidR="00514D6B" w:rsidRDefault="00514D6B" w:rsidP="00B40C50">
      <w:pPr>
        <w:tabs>
          <w:tab w:val="left" w:pos="9896"/>
        </w:tabs>
        <w:rPr>
          <w:rFonts w:cstheme="minorHAnsi"/>
          <w:color w:val="212529"/>
          <w:lang w:val="en"/>
        </w:rPr>
      </w:pPr>
    </w:p>
    <w:p w14:paraId="3DAB610D" w14:textId="77777777" w:rsidR="00514D6B" w:rsidRPr="00514D6B" w:rsidRDefault="00514D6B" w:rsidP="00B40C50">
      <w:pPr>
        <w:tabs>
          <w:tab w:val="left" w:pos="9896"/>
        </w:tabs>
        <w:rPr>
          <w:rFonts w:cstheme="minorHAnsi"/>
          <w:color w:val="212529"/>
          <w:sz w:val="10"/>
          <w:szCs w:val="10"/>
          <w:lang w:val="en"/>
        </w:rPr>
      </w:pPr>
    </w:p>
    <w:p w14:paraId="48A119F6" w14:textId="3BF37F8A" w:rsidR="00642B9C" w:rsidRDefault="00B62924" w:rsidP="00B40C50">
      <w:pPr>
        <w:tabs>
          <w:tab w:val="left" w:pos="9896"/>
        </w:tabs>
        <w:rPr>
          <w:rFonts w:cstheme="minorHAnsi"/>
          <w:color w:val="212529"/>
          <w:lang w:val="en"/>
        </w:rPr>
      </w:pPr>
      <w:r w:rsidRPr="00514D6B">
        <w:rPr>
          <w:b/>
          <w:bCs/>
          <w:noProof/>
          <w:u w:val="single"/>
          <w:lang w:val="en-GB"/>
        </w:rPr>
        <w:drawing>
          <wp:anchor distT="0" distB="0" distL="114300" distR="114300" simplePos="0" relativeHeight="251692032" behindDoc="0" locked="0" layoutInCell="1" allowOverlap="1" wp14:anchorId="695BB0CB" wp14:editId="07E6096F">
            <wp:simplePos x="0" y="0"/>
            <wp:positionH relativeFrom="column">
              <wp:posOffset>3871595</wp:posOffset>
            </wp:positionH>
            <wp:positionV relativeFrom="paragraph">
              <wp:posOffset>264160</wp:posOffset>
            </wp:positionV>
            <wp:extent cx="1143000" cy="1143000"/>
            <wp:effectExtent l="0" t="0" r="0" b="0"/>
            <wp:wrapThrough wrapText="bothSides">
              <wp:wrapPolygon edited="0">
                <wp:start x="0" y="0"/>
                <wp:lineTo x="0" y="21360"/>
                <wp:lineTo x="21360" y="21360"/>
                <wp:lineTo x="21360" y="0"/>
                <wp:lineTo x="0" y="0"/>
              </wp:wrapPolygon>
            </wp:wrapThrough>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514D6B">
        <w:rPr>
          <w:b/>
          <w:bCs/>
          <w:noProof/>
          <w:u w:val="single"/>
          <w:lang w:val="en-GB"/>
        </w:rPr>
        <w:drawing>
          <wp:anchor distT="0" distB="0" distL="114300" distR="114300" simplePos="0" relativeHeight="251691008" behindDoc="0" locked="0" layoutInCell="1" allowOverlap="1" wp14:anchorId="24AF43C4" wp14:editId="0B693C75">
            <wp:simplePos x="0" y="0"/>
            <wp:positionH relativeFrom="column">
              <wp:posOffset>2586355</wp:posOffset>
            </wp:positionH>
            <wp:positionV relativeFrom="paragraph">
              <wp:posOffset>264160</wp:posOffset>
            </wp:positionV>
            <wp:extent cx="1143000" cy="1143000"/>
            <wp:effectExtent l="0" t="0" r="0" b="0"/>
            <wp:wrapThrough wrapText="bothSides">
              <wp:wrapPolygon edited="0">
                <wp:start x="0" y="0"/>
                <wp:lineTo x="0" y="21360"/>
                <wp:lineTo x="21360" y="21360"/>
                <wp:lineTo x="21360" y="0"/>
                <wp:lineTo x="0" y="0"/>
              </wp:wrapPolygon>
            </wp:wrapThrough>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E303D8" w:rsidRPr="00514D6B">
        <w:rPr>
          <w:b/>
          <w:bCs/>
          <w:noProof/>
          <w:u w:val="single"/>
          <w:lang w:val="en-GB"/>
        </w:rPr>
        <w:drawing>
          <wp:anchor distT="0" distB="0" distL="114300" distR="114300" simplePos="0" relativeHeight="251689984" behindDoc="0" locked="0" layoutInCell="1" allowOverlap="1" wp14:anchorId="2DBF8F7C" wp14:editId="0D127A5A">
            <wp:simplePos x="0" y="0"/>
            <wp:positionH relativeFrom="column">
              <wp:posOffset>1301750</wp:posOffset>
            </wp:positionH>
            <wp:positionV relativeFrom="paragraph">
              <wp:posOffset>264160</wp:posOffset>
            </wp:positionV>
            <wp:extent cx="1143000" cy="1143000"/>
            <wp:effectExtent l="0" t="0" r="0" b="0"/>
            <wp:wrapThrough wrapText="bothSides">
              <wp:wrapPolygon edited="0">
                <wp:start x="0" y="0"/>
                <wp:lineTo x="0" y="21360"/>
                <wp:lineTo x="21360" y="21360"/>
                <wp:lineTo x="21360" y="0"/>
                <wp:lineTo x="0" y="0"/>
              </wp:wrapPolygon>
            </wp:wrapThrough>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514D6B" w:rsidRPr="00514D6B">
        <w:rPr>
          <w:b/>
          <w:bCs/>
          <w:noProof/>
          <w:u w:val="single"/>
          <w:lang w:val="en-GB"/>
        </w:rPr>
        <w:drawing>
          <wp:anchor distT="0" distB="0" distL="114300" distR="114300" simplePos="0" relativeHeight="251688960" behindDoc="0" locked="0" layoutInCell="1" allowOverlap="1" wp14:anchorId="2E62ECAA" wp14:editId="0770A7E7">
            <wp:simplePos x="0" y="0"/>
            <wp:positionH relativeFrom="column">
              <wp:posOffset>5787</wp:posOffset>
            </wp:positionH>
            <wp:positionV relativeFrom="paragraph">
              <wp:posOffset>264674</wp:posOffset>
            </wp:positionV>
            <wp:extent cx="1143000" cy="1143000"/>
            <wp:effectExtent l="0" t="0" r="0" b="0"/>
            <wp:wrapThrough wrapText="bothSides">
              <wp:wrapPolygon edited="0">
                <wp:start x="0" y="0"/>
                <wp:lineTo x="0" y="21360"/>
                <wp:lineTo x="21360" y="21360"/>
                <wp:lineTo x="21360" y="0"/>
                <wp:lineTo x="0" y="0"/>
              </wp:wrapPolygon>
            </wp:wrapThrough>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2A0787">
        <w:rPr>
          <w:rFonts w:cstheme="minorHAnsi"/>
          <w:color w:val="212529"/>
          <w:lang w:val="en"/>
        </w:rPr>
        <w:t>Stuyvesant Charcoal</w:t>
      </w:r>
    </w:p>
    <w:p w14:paraId="1CE5AB6A" w14:textId="34E3D085" w:rsidR="002A0787" w:rsidRDefault="002A0787" w:rsidP="00B40C50">
      <w:pPr>
        <w:tabs>
          <w:tab w:val="left" w:pos="9896"/>
        </w:tabs>
        <w:rPr>
          <w:b/>
          <w:bCs/>
          <w:u w:val="single"/>
          <w:lang w:val="en-GB"/>
        </w:rPr>
      </w:pPr>
    </w:p>
    <w:p w14:paraId="25028574" w14:textId="77777777" w:rsidR="00514D6B" w:rsidRDefault="00514D6B" w:rsidP="00B40C50">
      <w:pPr>
        <w:tabs>
          <w:tab w:val="left" w:pos="9896"/>
        </w:tabs>
        <w:rPr>
          <w:lang w:val="en-GB"/>
        </w:rPr>
      </w:pPr>
    </w:p>
    <w:p w14:paraId="179FB06B" w14:textId="77777777" w:rsidR="00514D6B" w:rsidRDefault="00514D6B" w:rsidP="00B40C50">
      <w:pPr>
        <w:tabs>
          <w:tab w:val="left" w:pos="9896"/>
        </w:tabs>
        <w:rPr>
          <w:lang w:val="en-GB"/>
        </w:rPr>
      </w:pPr>
    </w:p>
    <w:p w14:paraId="335D503B" w14:textId="546AA98C" w:rsidR="00514D6B" w:rsidRDefault="00514D6B" w:rsidP="00B40C50">
      <w:pPr>
        <w:tabs>
          <w:tab w:val="left" w:pos="9896"/>
        </w:tabs>
        <w:rPr>
          <w:lang w:val="en-GB"/>
        </w:rPr>
      </w:pPr>
    </w:p>
    <w:p w14:paraId="1AF73F2C" w14:textId="77777777" w:rsidR="00514D6B" w:rsidRPr="00514D6B" w:rsidRDefault="00514D6B" w:rsidP="00B40C50">
      <w:pPr>
        <w:tabs>
          <w:tab w:val="left" w:pos="9896"/>
        </w:tabs>
        <w:rPr>
          <w:sz w:val="10"/>
          <w:szCs w:val="10"/>
          <w:lang w:val="en-GB"/>
        </w:rPr>
      </w:pPr>
    </w:p>
    <w:p w14:paraId="2D1ADD2F" w14:textId="42760987" w:rsidR="00514D6B" w:rsidRDefault="00B62924" w:rsidP="00B40C50">
      <w:pPr>
        <w:tabs>
          <w:tab w:val="left" w:pos="9896"/>
        </w:tabs>
        <w:rPr>
          <w:lang w:val="en-GB"/>
        </w:rPr>
      </w:pPr>
      <w:r w:rsidRPr="00514D6B">
        <w:rPr>
          <w:b/>
          <w:bCs/>
          <w:noProof/>
          <w:u w:val="single"/>
          <w:lang w:val="en-GB"/>
        </w:rPr>
        <w:drawing>
          <wp:anchor distT="0" distB="0" distL="114300" distR="114300" simplePos="0" relativeHeight="251697152" behindDoc="0" locked="0" layoutInCell="1" allowOverlap="1" wp14:anchorId="1A13489E" wp14:editId="683B1341">
            <wp:simplePos x="0" y="0"/>
            <wp:positionH relativeFrom="column">
              <wp:posOffset>3859530</wp:posOffset>
            </wp:positionH>
            <wp:positionV relativeFrom="paragraph">
              <wp:posOffset>236855</wp:posOffset>
            </wp:positionV>
            <wp:extent cx="1143000" cy="1143000"/>
            <wp:effectExtent l="0" t="0" r="0" b="0"/>
            <wp:wrapThrough wrapText="bothSides">
              <wp:wrapPolygon edited="0">
                <wp:start x="0" y="0"/>
                <wp:lineTo x="0" y="21360"/>
                <wp:lineTo x="21360" y="21360"/>
                <wp:lineTo x="21360" y="0"/>
                <wp:lineTo x="0" y="0"/>
              </wp:wrapPolygon>
            </wp:wrapThrough>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514D6B">
        <w:rPr>
          <w:b/>
          <w:bCs/>
          <w:noProof/>
          <w:u w:val="single"/>
          <w:lang w:val="en-GB"/>
        </w:rPr>
        <w:drawing>
          <wp:anchor distT="0" distB="0" distL="114300" distR="114300" simplePos="0" relativeHeight="251696128" behindDoc="0" locked="0" layoutInCell="1" allowOverlap="1" wp14:anchorId="28945F16" wp14:editId="531FC82F">
            <wp:simplePos x="0" y="0"/>
            <wp:positionH relativeFrom="column">
              <wp:posOffset>2574925</wp:posOffset>
            </wp:positionH>
            <wp:positionV relativeFrom="paragraph">
              <wp:posOffset>236855</wp:posOffset>
            </wp:positionV>
            <wp:extent cx="1143000" cy="1143000"/>
            <wp:effectExtent l="0" t="0" r="0" b="0"/>
            <wp:wrapThrough wrapText="bothSides">
              <wp:wrapPolygon edited="0">
                <wp:start x="0" y="0"/>
                <wp:lineTo x="0" y="21360"/>
                <wp:lineTo x="21360" y="21360"/>
                <wp:lineTo x="21360" y="0"/>
                <wp:lineTo x="0" y="0"/>
              </wp:wrapPolygon>
            </wp:wrapThrough>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514D6B">
        <w:rPr>
          <w:b/>
          <w:bCs/>
          <w:noProof/>
          <w:u w:val="single"/>
          <w:lang w:val="en-GB"/>
        </w:rPr>
        <w:drawing>
          <wp:anchor distT="0" distB="0" distL="114300" distR="114300" simplePos="0" relativeHeight="251695104" behindDoc="0" locked="0" layoutInCell="1" allowOverlap="1" wp14:anchorId="5745D419" wp14:editId="23C2EB93">
            <wp:simplePos x="0" y="0"/>
            <wp:positionH relativeFrom="column">
              <wp:posOffset>1290320</wp:posOffset>
            </wp:positionH>
            <wp:positionV relativeFrom="paragraph">
              <wp:posOffset>236855</wp:posOffset>
            </wp:positionV>
            <wp:extent cx="1143000" cy="1143000"/>
            <wp:effectExtent l="0" t="0" r="0" b="0"/>
            <wp:wrapThrough wrapText="bothSides">
              <wp:wrapPolygon edited="0">
                <wp:start x="0" y="0"/>
                <wp:lineTo x="0" y="21360"/>
                <wp:lineTo x="21360" y="21360"/>
                <wp:lineTo x="21360" y="0"/>
                <wp:lineTo x="0" y="0"/>
              </wp:wrapPolygon>
            </wp:wrapThrough>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514D6B">
        <w:rPr>
          <w:b/>
          <w:bCs/>
          <w:noProof/>
          <w:u w:val="single"/>
          <w:lang w:val="en-GB"/>
        </w:rPr>
        <w:drawing>
          <wp:anchor distT="0" distB="0" distL="114300" distR="114300" simplePos="0" relativeHeight="251694080" behindDoc="0" locked="0" layoutInCell="1" allowOverlap="1" wp14:anchorId="486DE0AD" wp14:editId="4558517D">
            <wp:simplePos x="0" y="0"/>
            <wp:positionH relativeFrom="column">
              <wp:posOffset>5715</wp:posOffset>
            </wp:positionH>
            <wp:positionV relativeFrom="paragraph">
              <wp:posOffset>236855</wp:posOffset>
            </wp:positionV>
            <wp:extent cx="1143000" cy="1143000"/>
            <wp:effectExtent l="0" t="0" r="0" b="0"/>
            <wp:wrapThrough wrapText="bothSides">
              <wp:wrapPolygon edited="0">
                <wp:start x="0" y="0"/>
                <wp:lineTo x="0" y="21360"/>
                <wp:lineTo x="21360" y="21360"/>
                <wp:lineTo x="21360" y="0"/>
                <wp:lineTo x="0" y="0"/>
              </wp:wrapPolygon>
            </wp:wrapThrough>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514D6B" w:rsidRPr="002A0787">
        <w:rPr>
          <w:lang w:val="en-GB"/>
        </w:rPr>
        <w:t>Tompkins Blue/Black</w:t>
      </w:r>
    </w:p>
    <w:p w14:paraId="0EAFD8DA" w14:textId="77777777" w:rsidR="00514D6B" w:rsidRDefault="00514D6B" w:rsidP="00B40C50">
      <w:pPr>
        <w:tabs>
          <w:tab w:val="left" w:pos="9896"/>
        </w:tabs>
        <w:rPr>
          <w:lang w:val="en-GB"/>
        </w:rPr>
      </w:pPr>
    </w:p>
    <w:p w14:paraId="17FC2F1D" w14:textId="7951C110" w:rsidR="002A0787" w:rsidRDefault="002A0787" w:rsidP="00B40C50">
      <w:pPr>
        <w:tabs>
          <w:tab w:val="left" w:pos="9896"/>
        </w:tabs>
        <w:rPr>
          <w:b/>
          <w:bCs/>
          <w:u w:val="single"/>
          <w:lang w:val="en-GB"/>
        </w:rPr>
      </w:pPr>
    </w:p>
    <w:p w14:paraId="101BC0D6" w14:textId="13C19E52" w:rsidR="002A0787" w:rsidRDefault="002A0787" w:rsidP="00B40C50">
      <w:pPr>
        <w:tabs>
          <w:tab w:val="left" w:pos="9896"/>
        </w:tabs>
        <w:rPr>
          <w:b/>
          <w:bCs/>
          <w:u w:val="single"/>
          <w:lang w:val="en-GB"/>
        </w:rPr>
      </w:pPr>
    </w:p>
    <w:p w14:paraId="05E37BB2" w14:textId="030D0F38" w:rsidR="002A0787" w:rsidRDefault="002A0787" w:rsidP="00B40C50">
      <w:pPr>
        <w:tabs>
          <w:tab w:val="left" w:pos="9896"/>
        </w:tabs>
        <w:rPr>
          <w:b/>
          <w:bCs/>
          <w:u w:val="single"/>
          <w:lang w:val="en-GB"/>
        </w:rPr>
      </w:pPr>
    </w:p>
    <w:p w14:paraId="224E307F" w14:textId="0DAD4CD4" w:rsidR="00C40FCA" w:rsidRPr="006075C3" w:rsidRDefault="00925075" w:rsidP="00C40FCA">
      <w:pPr>
        <w:tabs>
          <w:tab w:val="left" w:pos="9896"/>
        </w:tabs>
        <w:rPr>
          <w:rFonts w:ascii="Calibri" w:hAnsi="Calibri" w:cs="Calibri"/>
          <w:b/>
          <w:bCs/>
          <w:sz w:val="28"/>
          <w:szCs w:val="28"/>
          <w:u w:val="single"/>
          <w:lang w:val="en-GB"/>
        </w:rPr>
      </w:pPr>
      <w:r w:rsidRPr="006075C3">
        <w:rPr>
          <w:rFonts w:ascii="Calibri" w:hAnsi="Calibri" w:cs="Calibri"/>
          <w:b/>
          <w:bCs/>
          <w:sz w:val="28"/>
          <w:szCs w:val="28"/>
          <w:u w:val="single"/>
          <w:lang w:val="en-GB"/>
        </w:rPr>
        <w:lastRenderedPageBreak/>
        <w:t>Certifications</w:t>
      </w:r>
    </w:p>
    <w:p w14:paraId="2CA7391A" w14:textId="30F2563A" w:rsidR="00C40FCA" w:rsidRPr="002C49C3" w:rsidRDefault="00C40FCA" w:rsidP="002C49C3">
      <w:pPr>
        <w:pStyle w:val="ListParagraph"/>
        <w:numPr>
          <w:ilvl w:val="0"/>
          <w:numId w:val="6"/>
        </w:numPr>
        <w:tabs>
          <w:tab w:val="left" w:pos="9896"/>
        </w:tabs>
        <w:rPr>
          <w:lang w:val="en-GB"/>
        </w:rPr>
      </w:pPr>
      <w:r w:rsidRPr="002C49C3">
        <w:rPr>
          <w:lang w:val="en-GB"/>
        </w:rPr>
        <w:t>Recycle Content: 40% pre consumer</w:t>
      </w:r>
    </w:p>
    <w:p w14:paraId="2646606E" w14:textId="3363ECD5" w:rsidR="00C40FCA" w:rsidRPr="002C49C3" w:rsidRDefault="00C40FCA" w:rsidP="002C49C3">
      <w:pPr>
        <w:pStyle w:val="ListParagraph"/>
        <w:numPr>
          <w:ilvl w:val="0"/>
          <w:numId w:val="6"/>
        </w:numPr>
        <w:tabs>
          <w:tab w:val="left" w:pos="9896"/>
        </w:tabs>
        <w:rPr>
          <w:lang w:val="en-GB"/>
        </w:rPr>
      </w:pPr>
      <w:proofErr w:type="spellStart"/>
      <w:r w:rsidRPr="002C49C3">
        <w:rPr>
          <w:lang w:val="en-GB"/>
        </w:rPr>
        <w:t>Greensquared</w:t>
      </w:r>
      <w:proofErr w:type="spellEnd"/>
      <w:r w:rsidRPr="002C49C3">
        <w:rPr>
          <w:lang w:val="en-GB"/>
        </w:rPr>
        <w:t xml:space="preserve"> Certification</w:t>
      </w:r>
    </w:p>
    <w:p w14:paraId="74EE2876" w14:textId="776FFEFE" w:rsidR="00C40FCA" w:rsidRPr="002C49C3" w:rsidRDefault="00C40FCA" w:rsidP="002C49C3">
      <w:pPr>
        <w:pStyle w:val="ListParagraph"/>
        <w:numPr>
          <w:ilvl w:val="0"/>
          <w:numId w:val="6"/>
        </w:numPr>
        <w:tabs>
          <w:tab w:val="left" w:pos="9896"/>
        </w:tabs>
        <w:rPr>
          <w:lang w:val="en-GB"/>
        </w:rPr>
      </w:pPr>
      <w:proofErr w:type="spellStart"/>
      <w:r w:rsidRPr="002C49C3">
        <w:rPr>
          <w:lang w:val="en-GB"/>
        </w:rPr>
        <w:t>Greenguard</w:t>
      </w:r>
      <w:proofErr w:type="spellEnd"/>
      <w:r w:rsidRPr="002C49C3">
        <w:rPr>
          <w:lang w:val="en-GB"/>
        </w:rPr>
        <w:t xml:space="preserve"> Gold Certification</w:t>
      </w:r>
    </w:p>
    <w:p w14:paraId="6F932229" w14:textId="2F0568F5" w:rsidR="00C40FCA" w:rsidRPr="002C49C3" w:rsidRDefault="00C40FCA" w:rsidP="002C49C3">
      <w:pPr>
        <w:pStyle w:val="ListParagraph"/>
        <w:numPr>
          <w:ilvl w:val="0"/>
          <w:numId w:val="6"/>
        </w:numPr>
        <w:tabs>
          <w:tab w:val="left" w:pos="9896"/>
        </w:tabs>
        <w:rPr>
          <w:lang w:val="en-GB"/>
        </w:rPr>
      </w:pPr>
      <w:r w:rsidRPr="002C49C3">
        <w:rPr>
          <w:lang w:val="en-GB"/>
        </w:rPr>
        <w:t>Health Product Declaratio</w:t>
      </w:r>
      <w:r w:rsidR="00925075" w:rsidRPr="002C49C3">
        <w:rPr>
          <w:lang w:val="en-GB"/>
        </w:rPr>
        <w:t>n</w:t>
      </w:r>
    </w:p>
    <w:p w14:paraId="5976169B" w14:textId="7585265E" w:rsidR="00C40FCA" w:rsidRPr="002C49C3" w:rsidRDefault="00C40FCA" w:rsidP="002C49C3">
      <w:pPr>
        <w:pStyle w:val="ListParagraph"/>
        <w:numPr>
          <w:ilvl w:val="0"/>
          <w:numId w:val="6"/>
        </w:numPr>
        <w:tabs>
          <w:tab w:val="left" w:pos="9896"/>
        </w:tabs>
        <w:rPr>
          <w:lang w:val="en-GB"/>
        </w:rPr>
      </w:pPr>
      <w:r w:rsidRPr="002C49C3">
        <w:rPr>
          <w:lang w:val="en-GB"/>
        </w:rPr>
        <w:t>Safety Data Sheet</w:t>
      </w:r>
    </w:p>
    <w:p w14:paraId="580CAB42" w14:textId="4C602D1B" w:rsidR="00925075" w:rsidRPr="002C49C3" w:rsidRDefault="00925075" w:rsidP="002C49C3">
      <w:pPr>
        <w:pStyle w:val="ListParagraph"/>
        <w:numPr>
          <w:ilvl w:val="0"/>
          <w:numId w:val="6"/>
        </w:numPr>
        <w:tabs>
          <w:tab w:val="left" w:pos="9896"/>
        </w:tabs>
        <w:rPr>
          <w:lang w:val="en-GB"/>
        </w:rPr>
      </w:pPr>
      <w:r w:rsidRPr="002C49C3">
        <w:rPr>
          <w:lang w:val="en-GB"/>
        </w:rPr>
        <w:t>Environmental Product Declaration</w:t>
      </w:r>
    </w:p>
    <w:p w14:paraId="64325672" w14:textId="38A7CA72" w:rsidR="008F73E4" w:rsidRDefault="00B62924" w:rsidP="00B40C50">
      <w:pPr>
        <w:rPr>
          <w:b/>
          <w:sz w:val="28"/>
          <w:szCs w:val="28"/>
          <w:u w:val="single"/>
        </w:rPr>
      </w:pPr>
      <w:r w:rsidRPr="00B62924">
        <w:rPr>
          <w:b/>
          <w:noProof/>
          <w:sz w:val="28"/>
          <w:szCs w:val="28"/>
          <w:u w:val="single"/>
        </w:rPr>
        <w:drawing>
          <wp:anchor distT="0" distB="0" distL="114300" distR="114300" simplePos="0" relativeHeight="251699200" behindDoc="0" locked="0" layoutInCell="1" allowOverlap="1" wp14:anchorId="146E69A8" wp14:editId="46D4B7A7">
            <wp:simplePos x="0" y="0"/>
            <wp:positionH relativeFrom="column">
              <wp:posOffset>196215</wp:posOffset>
            </wp:positionH>
            <wp:positionV relativeFrom="paragraph">
              <wp:posOffset>81280</wp:posOffset>
            </wp:positionV>
            <wp:extent cx="731520" cy="731520"/>
            <wp:effectExtent l="0" t="0" r="5080" b="5080"/>
            <wp:wrapThrough wrapText="bothSides">
              <wp:wrapPolygon edited="0">
                <wp:start x="10125" y="0"/>
                <wp:lineTo x="1875" y="1125"/>
                <wp:lineTo x="1125" y="1500"/>
                <wp:lineTo x="0" y="9000"/>
                <wp:lineTo x="0" y="9750"/>
                <wp:lineTo x="750" y="19875"/>
                <wp:lineTo x="4875" y="21375"/>
                <wp:lineTo x="9375" y="21375"/>
                <wp:lineTo x="11250" y="21375"/>
                <wp:lineTo x="16500" y="21375"/>
                <wp:lineTo x="20625" y="19875"/>
                <wp:lineTo x="21375" y="12750"/>
                <wp:lineTo x="21375" y="2250"/>
                <wp:lineTo x="19875" y="1125"/>
                <wp:lineTo x="12000" y="0"/>
                <wp:lineTo x="10125" y="0"/>
              </wp:wrapPolygon>
            </wp:wrapThrough>
            <wp:docPr id="46" name="Picture 46" descr="A picture containing object, clock,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A picture containing object, clock, sign&#10;&#10;Description automatically generated"/>
                    <pic:cNvPicPr>
                      <a:picLocks/>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B62924">
        <w:rPr>
          <w:b/>
          <w:noProof/>
          <w:sz w:val="28"/>
          <w:szCs w:val="28"/>
          <w:u w:val="single"/>
        </w:rPr>
        <w:drawing>
          <wp:anchor distT="0" distB="0" distL="114300" distR="114300" simplePos="0" relativeHeight="251700224" behindDoc="0" locked="0" layoutInCell="1" allowOverlap="1" wp14:anchorId="7DBC8DDC" wp14:editId="20826E78">
            <wp:simplePos x="0" y="0"/>
            <wp:positionH relativeFrom="column">
              <wp:posOffset>4835525</wp:posOffset>
            </wp:positionH>
            <wp:positionV relativeFrom="paragraph">
              <wp:posOffset>179705</wp:posOffset>
            </wp:positionV>
            <wp:extent cx="758190" cy="631825"/>
            <wp:effectExtent l="0" t="0" r="3810" b="3175"/>
            <wp:wrapThrough wrapText="bothSides">
              <wp:wrapPolygon edited="0">
                <wp:start x="0" y="0"/>
                <wp:lineTo x="0" y="21274"/>
                <wp:lineTo x="21347" y="21274"/>
                <wp:lineTo x="21347" y="0"/>
                <wp:lineTo x="0" y="0"/>
              </wp:wrapPolygon>
            </wp:wrapThrough>
            <wp:docPr id="47" name="Picture 47"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descr="A close up of a sign&#10;&#10;Description automatically generated"/>
                    <pic:cNvPicPr>
                      <a:picLocks/>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58190" cy="631825"/>
                    </a:xfrm>
                    <a:prstGeom prst="rect">
                      <a:avLst/>
                    </a:prstGeom>
                  </pic:spPr>
                </pic:pic>
              </a:graphicData>
            </a:graphic>
            <wp14:sizeRelH relativeFrom="margin">
              <wp14:pctWidth>0</wp14:pctWidth>
            </wp14:sizeRelH>
            <wp14:sizeRelV relativeFrom="margin">
              <wp14:pctHeight>0</wp14:pctHeight>
            </wp14:sizeRelV>
          </wp:anchor>
        </w:drawing>
      </w:r>
      <w:r w:rsidRPr="00B62924">
        <w:rPr>
          <w:b/>
          <w:noProof/>
          <w:sz w:val="28"/>
          <w:szCs w:val="28"/>
          <w:u w:val="single"/>
        </w:rPr>
        <w:drawing>
          <wp:anchor distT="0" distB="0" distL="114300" distR="114300" simplePos="0" relativeHeight="251701248" behindDoc="0" locked="0" layoutInCell="1" allowOverlap="1" wp14:anchorId="6BD58019" wp14:editId="44F25A63">
            <wp:simplePos x="0" y="0"/>
            <wp:positionH relativeFrom="column">
              <wp:posOffset>4115435</wp:posOffset>
            </wp:positionH>
            <wp:positionV relativeFrom="paragraph">
              <wp:posOffset>119380</wp:posOffset>
            </wp:positionV>
            <wp:extent cx="640080" cy="731520"/>
            <wp:effectExtent l="0" t="0" r="0" b="5080"/>
            <wp:wrapThrough wrapText="bothSides">
              <wp:wrapPolygon edited="0">
                <wp:start x="2571" y="0"/>
                <wp:lineTo x="429" y="1125"/>
                <wp:lineTo x="0" y="2250"/>
                <wp:lineTo x="0" y="19125"/>
                <wp:lineTo x="1714" y="21375"/>
                <wp:lineTo x="2571" y="21375"/>
                <wp:lineTo x="18429" y="21375"/>
                <wp:lineTo x="21000" y="19875"/>
                <wp:lineTo x="21000" y="1500"/>
                <wp:lineTo x="18429" y="0"/>
                <wp:lineTo x="2571" y="0"/>
              </wp:wrapPolygon>
            </wp:wrapThrough>
            <wp:docPr id="48" name="Picture 48"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descr="A close up of a sign&#10;&#10;Description automatically generated"/>
                    <pic:cNvPicPr>
                      <a:picLocks/>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0080" cy="731520"/>
                    </a:xfrm>
                    <a:prstGeom prst="rect">
                      <a:avLst/>
                    </a:prstGeom>
                  </pic:spPr>
                </pic:pic>
              </a:graphicData>
            </a:graphic>
            <wp14:sizeRelH relativeFrom="margin">
              <wp14:pctWidth>0</wp14:pctWidth>
            </wp14:sizeRelH>
            <wp14:sizeRelV relativeFrom="margin">
              <wp14:pctHeight>0</wp14:pctHeight>
            </wp14:sizeRelV>
          </wp:anchor>
        </w:drawing>
      </w:r>
      <w:r w:rsidRPr="00B62924">
        <w:rPr>
          <w:b/>
          <w:noProof/>
          <w:sz w:val="28"/>
          <w:szCs w:val="28"/>
          <w:u w:val="single"/>
        </w:rPr>
        <w:drawing>
          <wp:anchor distT="0" distB="0" distL="114300" distR="114300" simplePos="0" relativeHeight="251702272" behindDoc="0" locked="0" layoutInCell="1" allowOverlap="1" wp14:anchorId="3227F934" wp14:editId="10D7F090">
            <wp:simplePos x="0" y="0"/>
            <wp:positionH relativeFrom="column">
              <wp:posOffset>975914</wp:posOffset>
            </wp:positionH>
            <wp:positionV relativeFrom="paragraph">
              <wp:posOffset>120120</wp:posOffset>
            </wp:positionV>
            <wp:extent cx="3088640" cy="631825"/>
            <wp:effectExtent l="0" t="0" r="0" b="3175"/>
            <wp:wrapThrough wrapText="bothSides">
              <wp:wrapPolygon edited="0">
                <wp:start x="0" y="0"/>
                <wp:lineTo x="0" y="21274"/>
                <wp:lineTo x="21493" y="21274"/>
                <wp:lineTo x="21493" y="0"/>
                <wp:lineTo x="0" y="0"/>
              </wp:wrapPolygon>
            </wp:wrapThrough>
            <wp:docPr id="49" name="Picture 49"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drawing, clock&#10;&#10;Description automatically generated"/>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088640" cy="631825"/>
                    </a:xfrm>
                    <a:prstGeom prst="rect">
                      <a:avLst/>
                    </a:prstGeom>
                  </pic:spPr>
                </pic:pic>
              </a:graphicData>
            </a:graphic>
            <wp14:sizeRelH relativeFrom="margin">
              <wp14:pctWidth>0</wp14:pctWidth>
            </wp14:sizeRelH>
            <wp14:sizeRelV relativeFrom="margin">
              <wp14:pctHeight>0</wp14:pctHeight>
            </wp14:sizeRelV>
          </wp:anchor>
        </w:drawing>
      </w:r>
    </w:p>
    <w:p w14:paraId="0CF93462" w14:textId="7043487A" w:rsidR="002D01BB" w:rsidRDefault="002D01BB" w:rsidP="00B40C50">
      <w:pPr>
        <w:rPr>
          <w:b/>
          <w:sz w:val="28"/>
          <w:szCs w:val="28"/>
          <w:u w:val="single"/>
        </w:rPr>
      </w:pPr>
    </w:p>
    <w:p w14:paraId="6538FA9D" w14:textId="77777777" w:rsidR="00267FAB" w:rsidRDefault="00267FAB" w:rsidP="00B40C50">
      <w:pPr>
        <w:rPr>
          <w:b/>
          <w:sz w:val="28"/>
          <w:szCs w:val="28"/>
          <w:u w:val="single"/>
        </w:rPr>
      </w:pPr>
    </w:p>
    <w:p w14:paraId="7DD05B1A" w14:textId="3CDC29B6" w:rsidR="00B40C50" w:rsidRPr="006075C3" w:rsidRDefault="00B106A3" w:rsidP="00B40C50">
      <w:pPr>
        <w:rPr>
          <w:b/>
          <w:sz w:val="28"/>
          <w:szCs w:val="28"/>
          <w:u w:val="single"/>
        </w:rPr>
      </w:pPr>
      <w:r w:rsidRPr="006075C3">
        <w:rPr>
          <w:b/>
          <w:sz w:val="28"/>
          <w:szCs w:val="28"/>
          <w:u w:val="single"/>
        </w:rPr>
        <w:t>General Tile Installation</w:t>
      </w:r>
    </w:p>
    <w:p w14:paraId="73914AEC" w14:textId="32F684B7" w:rsidR="00B106A3" w:rsidRDefault="00B106A3" w:rsidP="00B106A3">
      <w:r>
        <w:t xml:space="preserve">The following information is a general ceramic tile installation guide. Every application is unique to the end user’s desire. For specific guideline </w:t>
      </w:r>
      <w:r w:rsidR="004C7309">
        <w:t>on</w:t>
      </w:r>
      <w:r>
        <w:t xml:space="preserve"> a particular application, please consult an experienced tile installer or the TCNA handbook. </w:t>
      </w:r>
    </w:p>
    <w:p w14:paraId="27F42ACF" w14:textId="77777777" w:rsidR="00B106A3" w:rsidRPr="00B106A3" w:rsidRDefault="00B106A3" w:rsidP="00B106A3">
      <w:pPr>
        <w:rPr>
          <w:bCs/>
          <w:i/>
          <w:iCs/>
        </w:rPr>
      </w:pPr>
      <w:r w:rsidRPr="00B106A3">
        <w:rPr>
          <w:bCs/>
          <w:i/>
          <w:iCs/>
        </w:rPr>
        <w:t>Substrate Requirements</w:t>
      </w:r>
    </w:p>
    <w:p w14:paraId="5D1B1067" w14:textId="77777777" w:rsidR="00B106A3" w:rsidRDefault="00B106A3" w:rsidP="00B106A3">
      <w:pPr>
        <w:pStyle w:val="ListParagraph"/>
        <w:widowControl/>
        <w:numPr>
          <w:ilvl w:val="0"/>
          <w:numId w:val="1"/>
        </w:numPr>
        <w:autoSpaceDE/>
        <w:autoSpaceDN/>
        <w:spacing w:after="160" w:line="259" w:lineRule="auto"/>
        <w:contextualSpacing/>
      </w:pPr>
      <w:r>
        <w:t>Maximum Allowable Deflection for Floor Systems and Substrates</w:t>
      </w:r>
    </w:p>
    <w:p w14:paraId="72512B03" w14:textId="77777777" w:rsidR="00B106A3" w:rsidRDefault="00B106A3" w:rsidP="00B106A3">
      <w:pPr>
        <w:pStyle w:val="ListParagraph"/>
        <w:widowControl/>
        <w:numPr>
          <w:ilvl w:val="1"/>
          <w:numId w:val="1"/>
        </w:numPr>
        <w:autoSpaceDE/>
        <w:autoSpaceDN/>
        <w:spacing w:after="160" w:line="259" w:lineRule="auto"/>
        <w:contextualSpacing/>
      </w:pPr>
      <w:r>
        <w:t xml:space="preserve">Floor systems, whether wood framed or concrete, over the tie will be installed using the appropriate TCNA method, according to the “Floor Tiling Installation Guide” shall be in conformance with the International Residential Code (IRC) for residential application and International Building Code (IBC) for commercial applications. </w:t>
      </w:r>
    </w:p>
    <w:p w14:paraId="2EEC0C00" w14:textId="77777777" w:rsidR="00B106A3" w:rsidRDefault="00B106A3" w:rsidP="00B106A3">
      <w:pPr>
        <w:pStyle w:val="ListParagraph"/>
        <w:widowControl/>
        <w:numPr>
          <w:ilvl w:val="1"/>
          <w:numId w:val="1"/>
        </w:numPr>
        <w:autoSpaceDE/>
        <w:autoSpaceDN/>
        <w:spacing w:after="160" w:line="259" w:lineRule="auto"/>
        <w:contextualSpacing/>
      </w:pPr>
      <w:r>
        <w:t>For ceramic tile installations over framed floors, the maximum live load and concentrated load allowable deflection should not exceed L/360.</w:t>
      </w:r>
    </w:p>
    <w:p w14:paraId="309523DC" w14:textId="77777777" w:rsidR="00B106A3" w:rsidRDefault="00B106A3" w:rsidP="00B106A3">
      <w:pPr>
        <w:pStyle w:val="ListParagraph"/>
        <w:widowControl/>
        <w:numPr>
          <w:ilvl w:val="2"/>
          <w:numId w:val="1"/>
        </w:numPr>
        <w:autoSpaceDE/>
        <w:autoSpaceDN/>
        <w:spacing w:after="160" w:line="259" w:lineRule="auto"/>
        <w:contextualSpacing/>
      </w:pPr>
      <w:r>
        <w:t>L is the clear span length of the supporting member per applicable building code</w:t>
      </w:r>
      <w:r>
        <w:tab/>
      </w:r>
    </w:p>
    <w:p w14:paraId="648D69D0" w14:textId="77777777" w:rsidR="00B106A3" w:rsidRDefault="00B106A3" w:rsidP="00B106A3">
      <w:pPr>
        <w:pStyle w:val="ListParagraph"/>
        <w:widowControl/>
        <w:numPr>
          <w:ilvl w:val="1"/>
          <w:numId w:val="1"/>
        </w:numPr>
        <w:autoSpaceDE/>
        <w:autoSpaceDN/>
        <w:spacing w:after="160" w:line="259" w:lineRule="auto"/>
        <w:contextualSpacing/>
      </w:pPr>
      <w:r>
        <w:t>For natural stone installations over framed floors, the maximum live load and concentrated load allowable deflection should not exceed L/720.</w:t>
      </w:r>
    </w:p>
    <w:p w14:paraId="3870B175" w14:textId="77777777" w:rsidR="00B106A3" w:rsidRDefault="00B106A3" w:rsidP="00B106A3">
      <w:pPr>
        <w:pStyle w:val="ListParagraph"/>
        <w:widowControl/>
        <w:numPr>
          <w:ilvl w:val="0"/>
          <w:numId w:val="1"/>
        </w:numPr>
        <w:autoSpaceDE/>
        <w:autoSpaceDN/>
        <w:spacing w:after="160" w:line="259" w:lineRule="auto"/>
        <w:contextualSpacing/>
      </w:pPr>
      <w:r>
        <w:t>Natural Stone Tile Installations on Post-Tensioned Concrete</w:t>
      </w:r>
    </w:p>
    <w:p w14:paraId="56549651" w14:textId="2A7E5933" w:rsidR="00B106A3" w:rsidRDefault="00B106A3" w:rsidP="00B106A3">
      <w:pPr>
        <w:pStyle w:val="ListParagraph"/>
        <w:widowControl/>
        <w:numPr>
          <w:ilvl w:val="1"/>
          <w:numId w:val="1"/>
        </w:numPr>
        <w:autoSpaceDE/>
        <w:autoSpaceDN/>
        <w:spacing w:after="160" w:line="259" w:lineRule="auto"/>
        <w:contextualSpacing/>
      </w:pPr>
      <w:r>
        <w:t xml:space="preserve">TCNA installation method is the only method for installing natural stone tile over post-tensioned slabs, above ground or on </w:t>
      </w:r>
      <w:r w:rsidR="004C7309">
        <w:t>ground since</w:t>
      </w:r>
      <w:r>
        <w:t xml:space="preserve"> dynamic movement of post-tensioned slabs have been proven to be problematic for directly bonded natural stones. </w:t>
      </w:r>
    </w:p>
    <w:p w14:paraId="7580074F" w14:textId="468DCD79" w:rsidR="00B106A3" w:rsidRDefault="00B106A3" w:rsidP="00B106A3">
      <w:pPr>
        <w:pStyle w:val="ListParagraph"/>
        <w:widowControl/>
        <w:numPr>
          <w:ilvl w:val="0"/>
          <w:numId w:val="1"/>
        </w:numPr>
        <w:autoSpaceDE/>
        <w:autoSpaceDN/>
        <w:spacing w:after="160" w:line="259" w:lineRule="auto"/>
        <w:contextualSpacing/>
      </w:pPr>
      <w:r>
        <w:t xml:space="preserve">Proper Spacing for Wood Subflooring and Wood </w:t>
      </w:r>
      <w:r w:rsidR="004C7309">
        <w:t>Underlayment</w:t>
      </w:r>
    </w:p>
    <w:p w14:paraId="2026D5D3" w14:textId="755B34F7" w:rsidR="001C3430" w:rsidRDefault="00B106A3" w:rsidP="001C3430">
      <w:pPr>
        <w:pStyle w:val="ListParagraph"/>
        <w:widowControl/>
        <w:numPr>
          <w:ilvl w:val="1"/>
          <w:numId w:val="1"/>
        </w:numPr>
        <w:autoSpaceDE/>
        <w:autoSpaceDN/>
        <w:spacing w:after="160" w:line="259" w:lineRule="auto"/>
        <w:contextualSpacing/>
      </w:pPr>
      <w:r>
        <w:t>Plywood subfloo</w:t>
      </w:r>
      <w:r w:rsidR="001C3430">
        <w:t>ring, OSB subflooring, and plywood underlayment should be installed with proper spacing between the sheet (usually 1/8</w:t>
      </w:r>
      <w:r w:rsidR="001C3430" w:rsidRPr="001C3430">
        <w:rPr>
          <w:vertAlign w:val="superscript"/>
        </w:rPr>
        <w:t>th</w:t>
      </w:r>
      <w:r w:rsidR="001C3430">
        <w:t xml:space="preserve"> in., unless specified otherwise per wood manufacturer).</w:t>
      </w:r>
    </w:p>
    <w:p w14:paraId="6A67D958" w14:textId="77777777" w:rsidR="001C3430" w:rsidRDefault="001C3430" w:rsidP="001C3430">
      <w:pPr>
        <w:pStyle w:val="ListParagraph"/>
        <w:widowControl/>
        <w:numPr>
          <w:ilvl w:val="0"/>
          <w:numId w:val="1"/>
        </w:numPr>
        <w:autoSpaceDE/>
        <w:autoSpaceDN/>
        <w:spacing w:after="160" w:line="259" w:lineRule="auto"/>
        <w:contextualSpacing/>
      </w:pPr>
      <w:r>
        <w:t xml:space="preserve">Natural Stone Tile Installations Over Wood Substrates </w:t>
      </w:r>
    </w:p>
    <w:p w14:paraId="2D0A0699" w14:textId="77777777" w:rsidR="001C3430" w:rsidRDefault="001C3430" w:rsidP="001C3430">
      <w:pPr>
        <w:pStyle w:val="ListParagraph"/>
        <w:widowControl/>
        <w:numPr>
          <w:ilvl w:val="1"/>
          <w:numId w:val="1"/>
        </w:numPr>
        <w:autoSpaceDE/>
        <w:autoSpaceDN/>
        <w:spacing w:after="160" w:line="259" w:lineRule="auto"/>
        <w:contextualSpacing/>
      </w:pPr>
      <w:r>
        <w:t xml:space="preserve">Two layers of structural wood panels are required on floors to receive stone tiles when backer board will be used as the tile substrate. The Marble Institute of America (MIA) prohibits installation of stones over single-layer wood floor systems under backer board because of the discontinuity of the system seams between subfloor panels. </w:t>
      </w:r>
    </w:p>
    <w:p w14:paraId="74ABD832" w14:textId="77777777" w:rsidR="001C3430" w:rsidRDefault="001C3430" w:rsidP="001C3430">
      <w:pPr>
        <w:pStyle w:val="ListParagraph"/>
        <w:widowControl/>
        <w:numPr>
          <w:ilvl w:val="0"/>
          <w:numId w:val="1"/>
        </w:numPr>
        <w:autoSpaceDE/>
        <w:autoSpaceDN/>
        <w:spacing w:after="160" w:line="259" w:lineRule="auto"/>
        <w:contextualSpacing/>
      </w:pPr>
      <w:r>
        <w:t>Natural Stone Tile Installation Over Frame Construction</w:t>
      </w:r>
    </w:p>
    <w:p w14:paraId="5E428638" w14:textId="7BEBFBBD" w:rsidR="00966371" w:rsidRDefault="001C3430" w:rsidP="00966371">
      <w:pPr>
        <w:pStyle w:val="ListParagraph"/>
        <w:widowControl/>
        <w:numPr>
          <w:ilvl w:val="1"/>
          <w:numId w:val="1"/>
        </w:numPr>
        <w:autoSpaceDE/>
        <w:autoSpaceDN/>
        <w:spacing w:after="160" w:line="259" w:lineRule="auto"/>
        <w:contextualSpacing/>
      </w:pPr>
      <w:r>
        <w:t>Strongbacks, bridging, or other load-sharing members may be required within a wood framed system to reduce differential deflection between adjacent framing members. Project design professionals are responsible for determining the necessity of such.</w:t>
      </w:r>
    </w:p>
    <w:p w14:paraId="1D57A951" w14:textId="77777777" w:rsidR="001C3430" w:rsidRDefault="001C3430" w:rsidP="001C3430">
      <w:pPr>
        <w:pStyle w:val="ListParagraph"/>
        <w:widowControl/>
        <w:numPr>
          <w:ilvl w:val="0"/>
          <w:numId w:val="1"/>
        </w:numPr>
        <w:autoSpaceDE/>
        <w:autoSpaceDN/>
        <w:spacing w:after="160" w:line="259" w:lineRule="auto"/>
        <w:contextualSpacing/>
      </w:pPr>
      <w:r>
        <w:lastRenderedPageBreak/>
        <w:t>Suitable substrate</w:t>
      </w:r>
    </w:p>
    <w:p w14:paraId="470737B5" w14:textId="77777777" w:rsidR="001C3430" w:rsidRDefault="001C3430" w:rsidP="001C3430">
      <w:pPr>
        <w:pStyle w:val="ListParagraph"/>
        <w:widowControl/>
        <w:numPr>
          <w:ilvl w:val="1"/>
          <w:numId w:val="1"/>
        </w:numPr>
        <w:autoSpaceDE/>
        <w:autoSpaceDN/>
        <w:spacing w:after="160" w:line="259" w:lineRule="auto"/>
        <w:contextualSpacing/>
      </w:pPr>
      <w:r>
        <w:t xml:space="preserve">Plywood </w:t>
      </w:r>
    </w:p>
    <w:p w14:paraId="7AF0E5D4" w14:textId="77777777" w:rsidR="001C3430" w:rsidRDefault="001C3430" w:rsidP="001C3430">
      <w:pPr>
        <w:pStyle w:val="ListParagraph"/>
        <w:widowControl/>
        <w:numPr>
          <w:ilvl w:val="2"/>
          <w:numId w:val="1"/>
        </w:numPr>
        <w:autoSpaceDE/>
        <w:autoSpaceDN/>
        <w:spacing w:after="160" w:line="259" w:lineRule="auto"/>
        <w:contextualSpacing/>
      </w:pPr>
      <w:r>
        <w:t>Manufactured with fully waterproof adhesive and with an exposure durability rate of Exposure 1 of Exterior may be used on residential horizontal surface. Wood based substrates failing to meet the requirement risk expansion and contraction based on water content which can be detrimental to tile installation and are not recommended.</w:t>
      </w:r>
    </w:p>
    <w:p w14:paraId="06ADF65F" w14:textId="77777777" w:rsidR="001C3430" w:rsidRDefault="001C3430" w:rsidP="001C3430">
      <w:pPr>
        <w:pStyle w:val="ListParagraph"/>
        <w:widowControl/>
        <w:numPr>
          <w:ilvl w:val="1"/>
          <w:numId w:val="1"/>
        </w:numPr>
        <w:autoSpaceDE/>
        <w:autoSpaceDN/>
        <w:spacing w:after="160" w:line="259" w:lineRule="auto"/>
        <w:contextualSpacing/>
      </w:pPr>
      <w:r>
        <w:t>Gypsum Board</w:t>
      </w:r>
    </w:p>
    <w:p w14:paraId="5AD153D5" w14:textId="191B13BD" w:rsidR="001C3430" w:rsidRDefault="001C3430" w:rsidP="001C3430">
      <w:pPr>
        <w:pStyle w:val="ListParagraph"/>
        <w:widowControl/>
        <w:numPr>
          <w:ilvl w:val="2"/>
          <w:numId w:val="1"/>
        </w:numPr>
        <w:autoSpaceDE/>
        <w:autoSpaceDN/>
        <w:spacing w:after="160" w:line="259" w:lineRule="auto"/>
        <w:contextualSpacing/>
      </w:pPr>
      <w:r>
        <w:t xml:space="preserve">A membrane and metal lath to cover the backing is recommended when specifying gypsum for setting tile in </w:t>
      </w:r>
      <w:r w:rsidR="004C7309">
        <w:t>Portland</w:t>
      </w:r>
      <w:r>
        <w:t xml:space="preserve"> cement mortar. </w:t>
      </w:r>
    </w:p>
    <w:p w14:paraId="2B89EA7F" w14:textId="0338C7BA" w:rsidR="001C3430" w:rsidRDefault="001C3430" w:rsidP="001C3430">
      <w:pPr>
        <w:pStyle w:val="ListParagraph"/>
        <w:widowControl/>
        <w:numPr>
          <w:ilvl w:val="2"/>
          <w:numId w:val="1"/>
        </w:numPr>
        <w:autoSpaceDE/>
        <w:autoSpaceDN/>
        <w:spacing w:after="160" w:line="259" w:lineRule="auto"/>
        <w:contextualSpacing/>
      </w:pPr>
      <w:r>
        <w:t xml:space="preserve">Gypsum board should NEVER be used in wet area applications </w:t>
      </w:r>
      <w:r w:rsidR="004C7309">
        <w:t>except for</w:t>
      </w:r>
      <w:r>
        <w:t xml:space="preserve"> interior application where water exposure is minimum. </w:t>
      </w:r>
    </w:p>
    <w:p w14:paraId="64F5D4FD" w14:textId="77777777" w:rsidR="001C3430" w:rsidRDefault="001C3430" w:rsidP="001C3430">
      <w:pPr>
        <w:pStyle w:val="ListParagraph"/>
        <w:widowControl/>
        <w:numPr>
          <w:ilvl w:val="1"/>
          <w:numId w:val="1"/>
        </w:numPr>
        <w:autoSpaceDE/>
        <w:autoSpaceDN/>
        <w:spacing w:after="160" w:line="259" w:lineRule="auto"/>
        <w:contextualSpacing/>
      </w:pPr>
      <w:r>
        <w:t>Concrete</w:t>
      </w:r>
    </w:p>
    <w:p w14:paraId="45F8D95B" w14:textId="77777777" w:rsidR="001C3430" w:rsidRDefault="001C3430" w:rsidP="001C3430">
      <w:pPr>
        <w:pStyle w:val="ListParagraph"/>
        <w:widowControl/>
        <w:numPr>
          <w:ilvl w:val="2"/>
          <w:numId w:val="1"/>
        </w:numPr>
        <w:autoSpaceDE/>
        <w:autoSpaceDN/>
        <w:spacing w:after="160" w:line="259" w:lineRule="auto"/>
        <w:contextualSpacing/>
      </w:pPr>
      <w:r>
        <w:t>Provide properly located control joints or other effective measures (uncoupling membrane) to prevent cracking</w:t>
      </w:r>
    </w:p>
    <w:p w14:paraId="76B76407" w14:textId="77777777" w:rsidR="001C3430" w:rsidRDefault="001C3430" w:rsidP="001C3430">
      <w:pPr>
        <w:pStyle w:val="ListParagraph"/>
        <w:widowControl/>
        <w:numPr>
          <w:ilvl w:val="1"/>
          <w:numId w:val="1"/>
        </w:numPr>
        <w:autoSpaceDE/>
        <w:autoSpaceDN/>
        <w:spacing w:after="160" w:line="259" w:lineRule="auto"/>
        <w:contextualSpacing/>
      </w:pPr>
      <w:r>
        <w:t>Cementitious Backer Unit (CBU)</w:t>
      </w:r>
    </w:p>
    <w:p w14:paraId="5094189B" w14:textId="607FFA5D" w:rsidR="001C3430" w:rsidRDefault="001C3430" w:rsidP="001C3430">
      <w:pPr>
        <w:contextualSpacing/>
        <w:rPr>
          <w:i/>
          <w:iCs/>
        </w:rPr>
      </w:pPr>
      <w:r>
        <w:rPr>
          <w:i/>
          <w:iCs/>
        </w:rPr>
        <w:t>Substrate Tolerances</w:t>
      </w:r>
    </w:p>
    <w:p w14:paraId="0D913685" w14:textId="77777777" w:rsidR="001C3430" w:rsidRDefault="001C3430" w:rsidP="001C3430">
      <w:pPr>
        <w:pStyle w:val="ListParagraph"/>
        <w:widowControl/>
        <w:numPr>
          <w:ilvl w:val="0"/>
          <w:numId w:val="3"/>
        </w:numPr>
        <w:autoSpaceDE/>
        <w:autoSpaceDN/>
        <w:spacing w:after="160" w:line="259" w:lineRule="auto"/>
        <w:contextualSpacing/>
      </w:pPr>
      <w:r>
        <w:t>Flatness for Ceramic Tile and Stone Tile Installations</w:t>
      </w:r>
    </w:p>
    <w:p w14:paraId="16E54424" w14:textId="42174B48" w:rsidR="001C3430" w:rsidRDefault="001C3430" w:rsidP="001C3430">
      <w:pPr>
        <w:pStyle w:val="ListParagraph"/>
        <w:widowControl/>
        <w:numPr>
          <w:ilvl w:val="1"/>
          <w:numId w:val="3"/>
        </w:numPr>
        <w:autoSpaceDE/>
        <w:autoSpaceDN/>
        <w:spacing w:after="160" w:line="259" w:lineRule="auto"/>
        <w:contextualSpacing/>
      </w:pPr>
      <w:r>
        <w:t xml:space="preserve">To facilitate a tile installation that will meet ANSI finish flatness requirements or a stone installation that will meet MIA finish flatness requirements, the installation substrate must meet ANSI A108.02 and MIA’s DSDM. </w:t>
      </w:r>
    </w:p>
    <w:p w14:paraId="7473D8EA" w14:textId="77777777" w:rsidR="001C3430" w:rsidRDefault="001C3430" w:rsidP="001C3430">
      <w:pPr>
        <w:pStyle w:val="ListParagraph"/>
        <w:widowControl/>
        <w:numPr>
          <w:ilvl w:val="0"/>
          <w:numId w:val="3"/>
        </w:numPr>
        <w:autoSpaceDE/>
        <w:autoSpaceDN/>
        <w:spacing w:after="160" w:line="259" w:lineRule="auto"/>
        <w:contextualSpacing/>
      </w:pPr>
      <w:r>
        <w:t>General Substrate Tolerance</w:t>
      </w:r>
    </w:p>
    <w:p w14:paraId="19CDDCCE" w14:textId="6584FE46" w:rsidR="001C3430" w:rsidRDefault="001C3430" w:rsidP="001C3430">
      <w:pPr>
        <w:pStyle w:val="ListParagraph"/>
        <w:widowControl/>
        <w:numPr>
          <w:ilvl w:val="1"/>
          <w:numId w:val="3"/>
        </w:numPr>
        <w:autoSpaceDE/>
        <w:autoSpaceDN/>
        <w:spacing w:after="160" w:line="259" w:lineRule="auto"/>
        <w:contextualSpacing/>
      </w:pPr>
      <w:r>
        <w:t>The finish flatness allowable deviation for ceramic tile installation is 1/4</w:t>
      </w:r>
      <w:r w:rsidRPr="00D577FC">
        <w:rPr>
          <w:vertAlign w:val="superscript"/>
        </w:rPr>
        <w:t>th</w:t>
      </w:r>
      <w:r>
        <w:t xml:space="preserve"> inch in 10 feet from the required plane according to ANSI. For stone installation, the allowable deviation is 1/8</w:t>
      </w:r>
      <w:r w:rsidRPr="00D577FC">
        <w:rPr>
          <w:vertAlign w:val="superscript"/>
        </w:rPr>
        <w:t>th</w:t>
      </w:r>
      <w:r>
        <w:t xml:space="preserve"> inch in 10 feet from the required plane according to MIA.</w:t>
      </w:r>
    </w:p>
    <w:p w14:paraId="373C3362" w14:textId="77777777" w:rsidR="001C3430" w:rsidRDefault="001C3430" w:rsidP="001C3430">
      <w:pPr>
        <w:pStyle w:val="ListParagraph"/>
        <w:widowControl/>
        <w:numPr>
          <w:ilvl w:val="0"/>
          <w:numId w:val="3"/>
        </w:numPr>
        <w:autoSpaceDE/>
        <w:autoSpaceDN/>
        <w:spacing w:after="160" w:line="259" w:lineRule="auto"/>
        <w:contextualSpacing/>
      </w:pPr>
      <w:r>
        <w:t>Substrate Tolerance for Thin-Bed Methods</w:t>
      </w:r>
    </w:p>
    <w:p w14:paraId="1B8BFEAF" w14:textId="77777777" w:rsidR="001C3430" w:rsidRDefault="001C3430" w:rsidP="001C3430">
      <w:pPr>
        <w:pStyle w:val="ListParagraph"/>
        <w:widowControl/>
        <w:numPr>
          <w:ilvl w:val="1"/>
          <w:numId w:val="3"/>
        </w:numPr>
        <w:autoSpaceDE/>
        <w:autoSpaceDN/>
        <w:spacing w:after="160" w:line="259" w:lineRule="auto"/>
        <w:contextualSpacing/>
      </w:pPr>
      <w:r>
        <w:t>For cementitious bonding material, including mortar for large and heavy tiles, for tiles with edges shorter than 15 inches, the maximum allowable deviation in the tile substrate is 1/4</w:t>
      </w:r>
      <w:r w:rsidRPr="00547425">
        <w:rPr>
          <w:vertAlign w:val="superscript"/>
        </w:rPr>
        <w:t>th</w:t>
      </w:r>
      <w:r>
        <w:t xml:space="preserve"> in 10 feet with no more than 1/16</w:t>
      </w:r>
      <w:r w:rsidRPr="00547425">
        <w:rPr>
          <w:vertAlign w:val="superscript"/>
        </w:rPr>
        <w:t>th</w:t>
      </w:r>
      <w:r>
        <w:t xml:space="preserve"> inch variation in 12 inches when measured from the high points in the surface. </w:t>
      </w:r>
    </w:p>
    <w:p w14:paraId="64B64F5F" w14:textId="77777777" w:rsidR="001C3430" w:rsidRDefault="001C3430" w:rsidP="001C3430">
      <w:pPr>
        <w:pStyle w:val="ListParagraph"/>
        <w:widowControl/>
        <w:numPr>
          <w:ilvl w:val="2"/>
          <w:numId w:val="3"/>
        </w:numPr>
        <w:autoSpaceDE/>
        <w:autoSpaceDN/>
        <w:spacing w:after="160" w:line="259" w:lineRule="auto"/>
        <w:contextualSpacing/>
      </w:pPr>
      <w:r>
        <w:t>For tiles with at least on edge longer than 15 inches, the maximum allowable deviation is 1/8</w:t>
      </w:r>
      <w:r w:rsidRPr="00547425">
        <w:rPr>
          <w:vertAlign w:val="superscript"/>
        </w:rPr>
        <w:t>th</w:t>
      </w:r>
      <w:r>
        <w:t xml:space="preserve"> inch in 10 feet with no more than 1/16</w:t>
      </w:r>
      <w:r w:rsidRPr="00547425">
        <w:rPr>
          <w:vertAlign w:val="superscript"/>
        </w:rPr>
        <w:t>th</w:t>
      </w:r>
      <w:r>
        <w:t xml:space="preserve"> inch variation in 24 inches when measured from the high points in the surface. </w:t>
      </w:r>
    </w:p>
    <w:p w14:paraId="410FDA82" w14:textId="2641C392" w:rsidR="001C3430" w:rsidRDefault="001C3430" w:rsidP="001C3430">
      <w:pPr>
        <w:pStyle w:val="ListParagraph"/>
        <w:widowControl/>
        <w:numPr>
          <w:ilvl w:val="1"/>
          <w:numId w:val="3"/>
        </w:numPr>
        <w:autoSpaceDE/>
        <w:autoSpaceDN/>
        <w:spacing w:after="160" w:line="259" w:lineRule="auto"/>
        <w:contextualSpacing/>
      </w:pPr>
      <w:r>
        <w:t xml:space="preserve">For organic/epoxy bonding </w:t>
      </w:r>
      <w:r w:rsidR="004C7309">
        <w:t>material, the</w:t>
      </w:r>
      <w:r>
        <w:t xml:space="preserve"> maximum allowable deviation in the tile substrate is 1/16</w:t>
      </w:r>
      <w:r w:rsidRPr="00E51C07">
        <w:rPr>
          <w:vertAlign w:val="superscript"/>
        </w:rPr>
        <w:t>th</w:t>
      </w:r>
      <w:r>
        <w:t xml:space="preserve"> in 3 feet with no abrupt irregularities greater than 1/32 inch. </w:t>
      </w:r>
    </w:p>
    <w:p w14:paraId="183E95C1" w14:textId="77777777" w:rsidR="001C3430" w:rsidRPr="001C3430" w:rsidRDefault="001C3430" w:rsidP="001C3430">
      <w:pPr>
        <w:rPr>
          <w:bCs/>
          <w:i/>
          <w:iCs/>
        </w:rPr>
      </w:pPr>
      <w:r w:rsidRPr="001C3430">
        <w:rPr>
          <w:bCs/>
          <w:i/>
          <w:iCs/>
        </w:rPr>
        <w:t>Installation</w:t>
      </w:r>
    </w:p>
    <w:p w14:paraId="3403CF80" w14:textId="77777777" w:rsidR="001C3430" w:rsidRDefault="001C3430" w:rsidP="001C3430">
      <w:pPr>
        <w:pStyle w:val="ListParagraph"/>
        <w:widowControl/>
        <w:numPr>
          <w:ilvl w:val="0"/>
          <w:numId w:val="4"/>
        </w:numPr>
        <w:autoSpaceDE/>
        <w:autoSpaceDN/>
        <w:spacing w:after="160" w:line="259" w:lineRule="auto"/>
        <w:contextualSpacing/>
      </w:pPr>
      <w:r>
        <w:t>Cutting Instructions</w:t>
      </w:r>
    </w:p>
    <w:p w14:paraId="113C38CB" w14:textId="440E2649" w:rsidR="001C3430" w:rsidRDefault="001C3430" w:rsidP="001C3430">
      <w:pPr>
        <w:pStyle w:val="ListParagraph"/>
        <w:widowControl/>
        <w:numPr>
          <w:ilvl w:val="1"/>
          <w:numId w:val="4"/>
        </w:numPr>
        <w:autoSpaceDE/>
        <w:autoSpaceDN/>
        <w:spacing w:after="160" w:line="259" w:lineRule="auto"/>
        <w:contextualSpacing/>
      </w:pPr>
      <w:r w:rsidRPr="004154D8">
        <w:t>Florida</w:t>
      </w:r>
      <w:r w:rsidR="001912DB">
        <w:t xml:space="preserve"> Tile</w:t>
      </w:r>
      <w:r w:rsidRPr="004154D8">
        <w:t xml:space="preserve"> recommends all cuts to be made with a wet saw or manual cutting. Dry cutting is inadvisable due to improper use of PPE could expose the installer to harmful silica dust. </w:t>
      </w:r>
    </w:p>
    <w:p w14:paraId="4E5B8EAD" w14:textId="77777777" w:rsidR="001C3430" w:rsidRDefault="001C3430" w:rsidP="001C3430">
      <w:pPr>
        <w:pStyle w:val="ListParagraph"/>
        <w:widowControl/>
        <w:numPr>
          <w:ilvl w:val="0"/>
          <w:numId w:val="4"/>
        </w:numPr>
        <w:autoSpaceDE/>
        <w:autoSpaceDN/>
        <w:spacing w:after="160" w:line="259" w:lineRule="auto"/>
        <w:contextualSpacing/>
      </w:pPr>
      <w:r>
        <w:t>Setting Material</w:t>
      </w:r>
    </w:p>
    <w:p w14:paraId="297D4EE7" w14:textId="77777777" w:rsidR="001C3430" w:rsidRDefault="001C3430" w:rsidP="001C3430">
      <w:pPr>
        <w:pStyle w:val="ListParagraph"/>
        <w:widowControl/>
        <w:numPr>
          <w:ilvl w:val="1"/>
          <w:numId w:val="4"/>
        </w:numPr>
        <w:autoSpaceDE/>
        <w:autoSpaceDN/>
        <w:spacing w:after="160" w:line="259" w:lineRule="auto"/>
        <w:contextualSpacing/>
      </w:pPr>
      <w:r>
        <w:t>Portland Cement Mortar Bed</w:t>
      </w:r>
    </w:p>
    <w:p w14:paraId="4748B568" w14:textId="77777777" w:rsidR="001C3430" w:rsidRDefault="001C3430" w:rsidP="001C3430">
      <w:pPr>
        <w:pStyle w:val="ListParagraph"/>
        <w:widowControl/>
        <w:numPr>
          <w:ilvl w:val="2"/>
          <w:numId w:val="4"/>
        </w:numPr>
        <w:autoSpaceDE/>
        <w:autoSpaceDN/>
        <w:spacing w:after="160" w:line="259" w:lineRule="auto"/>
        <w:contextualSpacing/>
      </w:pPr>
      <w:r>
        <w:t>Refer to ANSI A108.1A-C and follow setting material manufacturer instructions.</w:t>
      </w:r>
    </w:p>
    <w:p w14:paraId="4B64272E" w14:textId="77777777" w:rsidR="001C3430" w:rsidRDefault="001C3430" w:rsidP="001C3430">
      <w:pPr>
        <w:pStyle w:val="ListParagraph"/>
        <w:widowControl/>
        <w:numPr>
          <w:ilvl w:val="1"/>
          <w:numId w:val="4"/>
        </w:numPr>
        <w:autoSpaceDE/>
        <w:autoSpaceDN/>
        <w:spacing w:after="160" w:line="259" w:lineRule="auto"/>
        <w:contextualSpacing/>
      </w:pPr>
      <w:r>
        <w:t>Thin Set Method</w:t>
      </w:r>
    </w:p>
    <w:p w14:paraId="6037D6D0" w14:textId="7F560160" w:rsidR="001C3430" w:rsidRDefault="001C3430" w:rsidP="001C3430">
      <w:pPr>
        <w:pStyle w:val="ListParagraph"/>
        <w:widowControl/>
        <w:numPr>
          <w:ilvl w:val="2"/>
          <w:numId w:val="4"/>
        </w:numPr>
        <w:autoSpaceDE/>
        <w:autoSpaceDN/>
        <w:spacing w:after="160" w:line="259" w:lineRule="auto"/>
        <w:contextualSpacing/>
      </w:pPr>
      <w:r>
        <w:t>Refer to ANSI A108.4, A108.5, A108.9, A108.12, A108.13, and A108.17 and follow setting material manufacturer instructions.</w:t>
      </w:r>
    </w:p>
    <w:p w14:paraId="217FCACB" w14:textId="4F2B7C9C" w:rsidR="001912DB" w:rsidRDefault="001912DB" w:rsidP="001C3430">
      <w:pPr>
        <w:pStyle w:val="ListParagraph"/>
        <w:widowControl/>
        <w:numPr>
          <w:ilvl w:val="2"/>
          <w:numId w:val="4"/>
        </w:numPr>
        <w:autoSpaceDE/>
        <w:autoSpaceDN/>
        <w:spacing w:after="160" w:line="259" w:lineRule="auto"/>
        <w:contextualSpacing/>
      </w:pPr>
      <w:r>
        <w:lastRenderedPageBreak/>
        <w:t>Minimum Mortar Thickness: 3/32 inch</w:t>
      </w:r>
    </w:p>
    <w:p w14:paraId="52584B15" w14:textId="60409441" w:rsidR="001912DB" w:rsidRDefault="001912DB" w:rsidP="001C3430">
      <w:pPr>
        <w:pStyle w:val="ListParagraph"/>
        <w:widowControl/>
        <w:numPr>
          <w:ilvl w:val="2"/>
          <w:numId w:val="4"/>
        </w:numPr>
        <w:autoSpaceDE/>
        <w:autoSpaceDN/>
        <w:spacing w:after="160" w:line="259" w:lineRule="auto"/>
        <w:contextualSpacing/>
      </w:pPr>
      <w:r>
        <w:t>Maximum Mortar Thickness: 3/16 inch</w:t>
      </w:r>
    </w:p>
    <w:p w14:paraId="188B8A93" w14:textId="77777777" w:rsidR="001C3430" w:rsidRDefault="001C3430" w:rsidP="001C3430">
      <w:pPr>
        <w:pStyle w:val="ListParagraph"/>
        <w:widowControl/>
        <w:numPr>
          <w:ilvl w:val="0"/>
          <w:numId w:val="5"/>
        </w:numPr>
        <w:autoSpaceDE/>
        <w:autoSpaceDN/>
        <w:spacing w:after="160" w:line="259" w:lineRule="auto"/>
        <w:contextualSpacing/>
      </w:pPr>
      <w:r>
        <w:t xml:space="preserve">Grout Joint </w:t>
      </w:r>
    </w:p>
    <w:p w14:paraId="3C4FECB0" w14:textId="1F0F9765" w:rsidR="001C3430" w:rsidRDefault="001C3430" w:rsidP="001C3430">
      <w:pPr>
        <w:pStyle w:val="ListParagraph"/>
        <w:widowControl/>
        <w:numPr>
          <w:ilvl w:val="1"/>
          <w:numId w:val="4"/>
        </w:numPr>
        <w:autoSpaceDE/>
        <w:autoSpaceDN/>
        <w:spacing w:after="160" w:line="259" w:lineRule="auto"/>
        <w:contextualSpacing/>
      </w:pPr>
      <w:r>
        <w:t>Per TCNA Handbook, the minimum required joint width for ceramic tile and natural stone is 1/16</w:t>
      </w:r>
      <w:r w:rsidR="001912DB">
        <w:t xml:space="preserve"> inch</w:t>
      </w:r>
      <w:r>
        <w:t>. Setting ceramic or stone without a grout joint of a least 1/16</w:t>
      </w:r>
      <w:r w:rsidR="001912DB">
        <w:t xml:space="preserve"> inch</w:t>
      </w:r>
      <w:r>
        <w:t xml:space="preserve">, often referred to as a butt joint, does not provide sufficient accommodation for dynamic building movement, differential thermal expansion, or allowable variation in fabrication or manufacturing. Florida Tile recommends a minimum </w:t>
      </w:r>
      <w:r w:rsidR="009D21B2">
        <w:t>3/16-inch</w:t>
      </w:r>
      <w:r>
        <w:t xml:space="preserve"> grout joint for all calibrated, ceramic tile and natural stone installations and </w:t>
      </w:r>
      <w:r w:rsidR="009D21B2">
        <w:t>1/8</w:t>
      </w:r>
      <w:r w:rsidR="009D21B2">
        <w:rPr>
          <w:vertAlign w:val="superscript"/>
        </w:rPr>
        <w:t>-inch</w:t>
      </w:r>
      <w:r>
        <w:t xml:space="preserve"> grout joint for rectified tiles.  </w:t>
      </w:r>
    </w:p>
    <w:p w14:paraId="4929A0F0" w14:textId="77777777" w:rsidR="00D5531B" w:rsidRDefault="00D5531B" w:rsidP="00D5531B">
      <w:pPr>
        <w:pStyle w:val="ListParagraph"/>
        <w:widowControl/>
        <w:autoSpaceDE/>
        <w:autoSpaceDN/>
        <w:spacing w:after="160" w:line="259" w:lineRule="auto"/>
        <w:ind w:left="1440"/>
        <w:contextualSpacing/>
      </w:pPr>
    </w:p>
    <w:p w14:paraId="6137FA1F" w14:textId="77777777" w:rsidR="001C3430" w:rsidRDefault="001C3430" w:rsidP="001C3430">
      <w:pPr>
        <w:pStyle w:val="ListParagraph"/>
        <w:widowControl/>
        <w:numPr>
          <w:ilvl w:val="0"/>
          <w:numId w:val="4"/>
        </w:numPr>
        <w:autoSpaceDE/>
        <w:autoSpaceDN/>
        <w:spacing w:after="160" w:line="259" w:lineRule="auto"/>
        <w:contextualSpacing/>
      </w:pPr>
      <w:r>
        <w:t>Offset (Brick) Patterns</w:t>
      </w:r>
    </w:p>
    <w:p w14:paraId="07990220" w14:textId="771DCE4E" w:rsidR="001C3430" w:rsidRDefault="001C3430" w:rsidP="00D5531B">
      <w:pPr>
        <w:pStyle w:val="ListParagraph"/>
        <w:widowControl/>
        <w:numPr>
          <w:ilvl w:val="1"/>
          <w:numId w:val="4"/>
        </w:numPr>
        <w:autoSpaceDE/>
        <w:autoSpaceDN/>
        <w:spacing w:after="160" w:line="259" w:lineRule="auto"/>
        <w:contextualSpacing/>
      </w:pPr>
      <w:r w:rsidRPr="00077799">
        <w:t xml:space="preserve">The TCNA Handbook recommends no more than a 33% offset and a wider grout joint for offset installations of tile larger than 15” on the longest side. This is because all tiles are higher in the middle than at the edges. When the highest point (middle) of one tile is next to the lowest point (edge) of the tile next to it, unacceptable lippage can result. Florida Tile is aware that many installers wish to use tiles (especially 12”x24” tiles) in brick patterns with a 50% offset. </w:t>
      </w:r>
      <w:r w:rsidR="004C7309" w:rsidRPr="00077799">
        <w:t>Typically,</w:t>
      </w:r>
      <w:r w:rsidRPr="00077799">
        <w:t xml:space="preserve"> our tiles are flatter than those of our competitors and better suited for this type of application. Florida Tile encourages installers to follow the TCNA Handbook recommendations. If an offset greater than 33% is specified, specifier and owner must approve mock-up and lippage. TCNA handbook recommends a minimum </w:t>
      </w:r>
      <w:r w:rsidR="009D21B2" w:rsidRPr="00077799">
        <w:t>1/8</w:t>
      </w:r>
      <w:r w:rsidR="009D21B2">
        <w:rPr>
          <w:vertAlign w:val="superscript"/>
        </w:rPr>
        <w:t>-inch</w:t>
      </w:r>
      <w:r w:rsidRPr="00077799">
        <w:t xml:space="preserve"> grout joint for rectified tiles and a minimum </w:t>
      </w:r>
      <w:r w:rsidR="009D21B2" w:rsidRPr="00077799">
        <w:t>3/16</w:t>
      </w:r>
      <w:r w:rsidR="009D21B2">
        <w:rPr>
          <w:vertAlign w:val="superscript"/>
        </w:rPr>
        <w:t>-inch</w:t>
      </w:r>
      <w:r w:rsidRPr="00077799">
        <w:t xml:space="preserve"> grout joint for calibrated tiles.</w:t>
      </w:r>
      <w:r>
        <w:tab/>
      </w:r>
    </w:p>
    <w:p w14:paraId="62B4EE7D" w14:textId="77777777" w:rsidR="001912DB" w:rsidRDefault="001912DB" w:rsidP="001912DB">
      <w:pPr>
        <w:pStyle w:val="ListParagraph"/>
        <w:widowControl/>
        <w:autoSpaceDE/>
        <w:autoSpaceDN/>
        <w:spacing w:after="160" w:line="259" w:lineRule="auto"/>
        <w:ind w:left="1440"/>
        <w:contextualSpacing/>
      </w:pPr>
    </w:p>
    <w:p w14:paraId="388ACBB3" w14:textId="77777777" w:rsidR="001C3430" w:rsidRDefault="001C3430" w:rsidP="001C3430">
      <w:pPr>
        <w:pStyle w:val="ListParagraph"/>
        <w:widowControl/>
        <w:numPr>
          <w:ilvl w:val="0"/>
          <w:numId w:val="4"/>
        </w:numPr>
        <w:autoSpaceDE/>
        <w:autoSpaceDN/>
        <w:spacing w:after="160" w:line="259" w:lineRule="auto"/>
        <w:contextualSpacing/>
      </w:pPr>
      <w:r>
        <w:t>Wet Area Applications</w:t>
      </w:r>
    </w:p>
    <w:p w14:paraId="3FB56EDD" w14:textId="77777777" w:rsidR="001C3430" w:rsidRDefault="001C3430" w:rsidP="001C3430">
      <w:pPr>
        <w:pStyle w:val="ListParagraph"/>
        <w:widowControl/>
        <w:numPr>
          <w:ilvl w:val="1"/>
          <w:numId w:val="4"/>
        </w:numPr>
        <w:autoSpaceDE/>
        <w:autoSpaceDN/>
        <w:spacing w:after="160" w:line="259" w:lineRule="auto"/>
        <w:contextualSpacing/>
      </w:pPr>
      <w:r>
        <w:t>For grouting tiles in wet area applications, epoxy grout or polymer modified grout is highly recommended.</w:t>
      </w:r>
    </w:p>
    <w:p w14:paraId="2E6AF026" w14:textId="77777777" w:rsidR="001C3430" w:rsidRDefault="001C3430" w:rsidP="001C3430">
      <w:pPr>
        <w:pStyle w:val="ListParagraph"/>
        <w:widowControl/>
        <w:numPr>
          <w:ilvl w:val="2"/>
          <w:numId w:val="4"/>
        </w:numPr>
        <w:autoSpaceDE/>
        <w:autoSpaceDN/>
        <w:spacing w:after="160" w:line="259" w:lineRule="auto"/>
        <w:contextualSpacing/>
      </w:pPr>
      <w:r>
        <w:t xml:space="preserve"> Unmodified grout is NOT recommended since water can penetrate the grout and get into the body of the tile. This is particularly a nuisance for non-porcelain tile since the body of the tile will get wet and darken. </w:t>
      </w:r>
    </w:p>
    <w:p w14:paraId="578BAFCE" w14:textId="3E676759" w:rsidR="001C3430" w:rsidRDefault="001C3430" w:rsidP="001C3430">
      <w:pPr>
        <w:pStyle w:val="ListParagraph"/>
        <w:widowControl/>
        <w:numPr>
          <w:ilvl w:val="1"/>
          <w:numId w:val="4"/>
        </w:numPr>
        <w:autoSpaceDE/>
        <w:autoSpaceDN/>
        <w:spacing w:after="160" w:line="259" w:lineRule="auto"/>
        <w:contextualSpacing/>
      </w:pPr>
      <w:r>
        <w:t xml:space="preserve">Due to the nature of the material, ceramic and porcelain tile will absorb water. The structure of the tile determines the amount of water the material will absorb. Thus, proper waterproofing methods and drainage systems need to be in place for a successful wet area installation. If water penetrates behind shower tiles, it soaks into the body and changes the color of the tile. This is common for ceramic tile due to its high absorption rate. Water penetration could be the result of a leak in the shower, damaged corner joints, leaking taps, or missing grout (grout not being flushed with the surface of the tile). A leak in the shower is a serious problem and can quickly get worse. Once repaired, the tiles will dry </w:t>
      </w:r>
      <w:r w:rsidR="004C7309">
        <w:t>naturally,</w:t>
      </w:r>
      <w:r>
        <w:t xml:space="preserve"> and the tile color will return to normal</w:t>
      </w:r>
    </w:p>
    <w:p w14:paraId="24E44F0C" w14:textId="77777777" w:rsidR="001C3430" w:rsidRDefault="001C3430" w:rsidP="001C3430">
      <w:pPr>
        <w:pStyle w:val="ListParagraph"/>
        <w:widowControl/>
        <w:numPr>
          <w:ilvl w:val="0"/>
          <w:numId w:val="4"/>
        </w:numPr>
        <w:autoSpaceDE/>
        <w:autoSpaceDN/>
        <w:spacing w:after="160" w:line="259" w:lineRule="auto"/>
        <w:contextualSpacing/>
      </w:pPr>
      <w:r>
        <w:t xml:space="preserve">Sealer/Impregnators </w:t>
      </w:r>
    </w:p>
    <w:p w14:paraId="65B957B3" w14:textId="77777777" w:rsidR="001C3430" w:rsidRDefault="001C3430" w:rsidP="001C3430">
      <w:pPr>
        <w:pStyle w:val="ListParagraph"/>
        <w:widowControl/>
        <w:numPr>
          <w:ilvl w:val="1"/>
          <w:numId w:val="4"/>
        </w:numPr>
        <w:autoSpaceDE/>
        <w:autoSpaceDN/>
        <w:spacing w:after="160" w:line="259" w:lineRule="auto"/>
        <w:contextualSpacing/>
      </w:pPr>
      <w:r>
        <w:t xml:space="preserve">It is not recommended to seal glazed tile. However, grout joints should be sealed to prevent staining. </w:t>
      </w:r>
    </w:p>
    <w:p w14:paraId="62A60E8C" w14:textId="48AC61F7" w:rsidR="00966371" w:rsidRPr="00E13129" w:rsidRDefault="001C3430" w:rsidP="00C40FCA">
      <w:pPr>
        <w:pStyle w:val="ListParagraph"/>
        <w:widowControl/>
        <w:numPr>
          <w:ilvl w:val="1"/>
          <w:numId w:val="4"/>
        </w:numPr>
        <w:autoSpaceDE/>
        <w:autoSpaceDN/>
        <w:spacing w:after="160" w:line="259" w:lineRule="auto"/>
        <w:contextualSpacing/>
      </w:pPr>
      <w:r w:rsidRPr="00E408AD">
        <w:t>It is common practice to treat natural stone tile with impregnators. Impregnators and sealers are not the same. Impregnators are formulated to allow the transmission of vapor, which maintains the breathability of the stone. Sealers form a protective layer on the surface of the stone tile. Sealers and impregnators can cause undesirable color alteration, usually darkening. Please refer the manufacturer’s instructions when applying either the sealer or impregnator solution. Always test a small area to make sure desired results can be obtained.</w:t>
      </w:r>
    </w:p>
    <w:p w14:paraId="235EF4B9" w14:textId="77777777" w:rsidR="001004EB" w:rsidRDefault="001004EB" w:rsidP="00C40FCA">
      <w:pPr>
        <w:rPr>
          <w:b/>
          <w:bCs/>
          <w:sz w:val="28"/>
          <w:szCs w:val="28"/>
          <w:u w:val="single"/>
        </w:rPr>
      </w:pPr>
    </w:p>
    <w:p w14:paraId="34DF9F92" w14:textId="5BE2B5A2" w:rsidR="00C0569D" w:rsidRPr="006075C3" w:rsidRDefault="00925075" w:rsidP="00C40FCA">
      <w:pPr>
        <w:rPr>
          <w:b/>
          <w:bCs/>
          <w:sz w:val="28"/>
          <w:szCs w:val="28"/>
          <w:u w:val="single"/>
        </w:rPr>
      </w:pPr>
      <w:r w:rsidRPr="006075C3">
        <w:rPr>
          <w:b/>
          <w:bCs/>
          <w:sz w:val="28"/>
          <w:szCs w:val="28"/>
          <w:u w:val="single"/>
        </w:rPr>
        <w:lastRenderedPageBreak/>
        <w:t>Care and Maintenance</w:t>
      </w:r>
    </w:p>
    <w:p w14:paraId="5414C2E0" w14:textId="3B84EA4F" w:rsidR="00256171" w:rsidRDefault="007451C6" w:rsidP="00C40FCA">
      <w:pPr>
        <w:rPr>
          <w:b/>
          <w:bCs/>
        </w:rPr>
      </w:pPr>
      <w:r>
        <w:rPr>
          <w:i/>
          <w:iCs/>
        </w:rPr>
        <w:t>Initial Cleanin</w:t>
      </w:r>
      <w:r w:rsidRPr="00256171">
        <w:rPr>
          <w:i/>
          <w:iCs/>
        </w:rPr>
        <w:t>g</w:t>
      </w:r>
      <w:r w:rsidR="00256171">
        <w:rPr>
          <w:b/>
          <w:bCs/>
        </w:rPr>
        <w:t xml:space="preserve"> </w:t>
      </w:r>
    </w:p>
    <w:p w14:paraId="690ED253" w14:textId="3C8A8091" w:rsidR="00256171" w:rsidRDefault="007451C6" w:rsidP="00C40FCA">
      <w:r>
        <w:t xml:space="preserve">The most important cleaning a tile will receive is during installation. The number one issue with </w:t>
      </w:r>
      <w:r w:rsidR="00256171">
        <w:t xml:space="preserve">cleaning </w:t>
      </w:r>
      <w:r>
        <w:t>tile is grout haze</w:t>
      </w:r>
      <w:r w:rsidR="00256171">
        <w:t xml:space="preserve"> which </w:t>
      </w:r>
      <w:r>
        <w:t xml:space="preserve">is caused </w:t>
      </w:r>
      <w:r w:rsidR="00256171">
        <w:t xml:space="preserve">when </w:t>
      </w:r>
      <w:r>
        <w:t xml:space="preserve">water that contains trace amounts of grout or setting material is allowed to dry on the surface of the tile. </w:t>
      </w:r>
      <w:r w:rsidR="00256171">
        <w:t xml:space="preserve">Grout haze can be recognized when the installed tile has varying amounts of gloss when viewed from an angle or when dirt adheres to the tile easily and is difficult to remove.  </w:t>
      </w:r>
    </w:p>
    <w:p w14:paraId="1C03EA32" w14:textId="7ADB8B1A" w:rsidR="00256171" w:rsidRDefault="007451C6" w:rsidP="00C40FCA">
      <w:r w:rsidRPr="00256171">
        <w:t>Care must be taken to completely remove all traces of grout from the surface of the tile during installation.</w:t>
      </w:r>
      <w:r>
        <w:t xml:space="preserve"> </w:t>
      </w:r>
      <w:r w:rsidR="00256171">
        <w:t>When being installed, use</w:t>
      </w:r>
      <w:r>
        <w:t xml:space="preserve"> a diluted, neutral pH detergent cleaner followed by a thorough rinse</w:t>
      </w:r>
      <w:r w:rsidR="00256171">
        <w:t xml:space="preserve"> with </w:t>
      </w:r>
      <w:r>
        <w:t>water until no cloudiness is apparent</w:t>
      </w:r>
      <w:r w:rsidR="00256171">
        <w:t>. When the tile is dirt-free, dry</w:t>
      </w:r>
      <w:r w:rsidR="00B06C47">
        <w:t xml:space="preserve"> </w:t>
      </w:r>
      <w:r>
        <w:t>the surface with a clean towel.</w:t>
      </w:r>
      <w:r w:rsidR="00D5531B">
        <w:t xml:space="preserve"> </w:t>
      </w:r>
    </w:p>
    <w:p w14:paraId="0753065F" w14:textId="3901BD6F" w:rsidR="00256171" w:rsidRDefault="007451C6" w:rsidP="00C40FCA">
      <w:r>
        <w:t xml:space="preserve">Once this grout haze has been allowed to cure on the surface of the tile, it </w:t>
      </w:r>
      <w:r w:rsidR="00256171">
        <w:t>will not</w:t>
      </w:r>
      <w:r>
        <w:t xml:space="preserve"> be removed with damp mopping or steam cleaning</w:t>
      </w:r>
      <w:r w:rsidR="00256171">
        <w:t>. A</w:t>
      </w:r>
      <w:r>
        <w:t xml:space="preserve">dditional scrubbing </w:t>
      </w:r>
      <w:r w:rsidR="00256171">
        <w:t>using</w:t>
      </w:r>
      <w:r>
        <w:t xml:space="preserve"> a nylon scrubbing pad or</w:t>
      </w:r>
      <w:r w:rsidR="00256171">
        <w:t>,</w:t>
      </w:r>
      <w:r>
        <w:t xml:space="preserve"> a rotary buffer with a nylon pad for large areas</w:t>
      </w:r>
      <w:r w:rsidR="00256171">
        <w:t>,</w:t>
      </w:r>
      <w:r>
        <w:t xml:space="preserve"> and </w:t>
      </w:r>
      <w:r w:rsidR="00256171">
        <w:t xml:space="preserve">a </w:t>
      </w:r>
      <w:r>
        <w:t>grout haze remover is recommended.</w:t>
      </w:r>
    </w:p>
    <w:p w14:paraId="1096791F" w14:textId="599771D5" w:rsidR="007451C6" w:rsidRPr="00256171" w:rsidRDefault="007451C6" w:rsidP="00C40FCA">
      <w:pPr>
        <w:rPr>
          <w:b/>
          <w:bCs/>
          <w:u w:val="single"/>
        </w:rPr>
      </w:pPr>
      <w:r>
        <w:t>It is imperative to follow the manufacturer’s instructions</w:t>
      </w:r>
      <w:r w:rsidR="00256171">
        <w:t xml:space="preserve"> when using a grout haze remover</w:t>
      </w:r>
      <w:r>
        <w:t xml:space="preserve">. Florida Tile does not </w:t>
      </w:r>
      <w:r w:rsidR="00256171">
        <w:t>advise</w:t>
      </w:r>
      <w:r>
        <w:t xml:space="preserve"> the use of “acid washing” for cleaning grout haze. Acid can react with the grout and leave a white film that is very difficult to remove an</w:t>
      </w:r>
      <w:r w:rsidR="00256171">
        <w:t>d may</w:t>
      </w:r>
      <w:r>
        <w:t xml:space="preserve"> structurally weaken the grout joint.</w:t>
      </w:r>
      <w:r w:rsidR="00C0569D">
        <w:t xml:space="preserve"> If the use of</w:t>
      </w:r>
      <w:r w:rsidR="00256171">
        <w:t xml:space="preserve"> a</w:t>
      </w:r>
      <w:r w:rsidR="00C0569D">
        <w:t xml:space="preserve"> nylon scrubbing pad is not sufficient to remove the grout haze, a mild solution of sulfamic or phosphoric acid (NOT hydrofluoric) will not harm the tile and can be used for cement-based (non-epoxy) grouts by closely following the manufacturer’s recommendations, including thorough rinsing. If an epoxy-based grout is used, the grout manufacturer will have </w:t>
      </w:r>
      <w:r w:rsidR="00256171">
        <w:t>suggestions</w:t>
      </w:r>
      <w:r w:rsidR="00C0569D">
        <w:t xml:space="preserve"> for removing epoxy grout haze.</w:t>
      </w:r>
    </w:p>
    <w:p w14:paraId="44CEA94A" w14:textId="02E08AF1" w:rsidR="00C0569D" w:rsidRDefault="00C0569D" w:rsidP="00C40FCA">
      <w:r>
        <w:t>After installation, tile should be protected from foot traffic until grout has had time to fully cure</w:t>
      </w:r>
      <w:r w:rsidR="00256171">
        <w:t>. C</w:t>
      </w:r>
      <w:r>
        <w:t>onsult grout packaging or</w:t>
      </w:r>
      <w:r w:rsidR="00256171">
        <w:t xml:space="preserve"> the grout</w:t>
      </w:r>
      <w:r>
        <w:t xml:space="preserve"> manufacturer for specific time required to </w:t>
      </w:r>
      <w:r w:rsidR="00256171">
        <w:t>set</w:t>
      </w:r>
      <w:r>
        <w:t xml:space="preserve">. Typically, this is done </w:t>
      </w:r>
      <w:r w:rsidR="00256171">
        <w:t>using</w:t>
      </w:r>
      <w:r>
        <w:t xml:space="preserve"> cardboard, construction paper, plywood, or similar covering</w:t>
      </w:r>
      <w:r w:rsidR="00256171">
        <w:t xml:space="preserve"> to shield tile</w:t>
      </w:r>
      <w:r>
        <w:t>. Florida Tile does not recommend plastic for this purpose as it does not all</w:t>
      </w:r>
      <w:r w:rsidR="00256171">
        <w:t>ow</w:t>
      </w:r>
      <w:r>
        <w:t xml:space="preserve"> air to reach the surface of the </w:t>
      </w:r>
      <w:r w:rsidR="004C7309">
        <w:t>grout and</w:t>
      </w:r>
      <w:r>
        <w:t xml:space="preserve"> can become </w:t>
      </w:r>
      <w:r w:rsidR="004C7309">
        <w:t>slippery</w:t>
      </w:r>
      <w:r>
        <w:t xml:space="preserve"> when wet.</w:t>
      </w:r>
    </w:p>
    <w:p w14:paraId="18D9BFFF" w14:textId="77777777" w:rsidR="00256171" w:rsidRDefault="00C0569D" w:rsidP="00C40FCA">
      <w:pPr>
        <w:rPr>
          <w:i/>
          <w:iCs/>
        </w:rPr>
      </w:pPr>
      <w:r>
        <w:rPr>
          <w:i/>
          <w:iCs/>
        </w:rPr>
        <w:t xml:space="preserve">Routine </w:t>
      </w:r>
      <w:r w:rsidR="004C7309">
        <w:rPr>
          <w:i/>
          <w:iCs/>
        </w:rPr>
        <w:t>Maintenanc</w:t>
      </w:r>
      <w:r w:rsidR="00256171">
        <w:rPr>
          <w:i/>
          <w:iCs/>
        </w:rPr>
        <w:t xml:space="preserve">e </w:t>
      </w:r>
    </w:p>
    <w:p w14:paraId="65A3E3D4" w14:textId="51981191" w:rsidR="00C0569D" w:rsidRPr="00256171" w:rsidRDefault="00C0569D" w:rsidP="00C40FCA">
      <w:pPr>
        <w:rPr>
          <w:i/>
          <w:iCs/>
        </w:rPr>
      </w:pPr>
      <w:r>
        <w:t xml:space="preserve">It is important to clean up spills and stains quickly. For routine </w:t>
      </w:r>
      <w:r w:rsidR="004C7309">
        <w:t>maintenance</w:t>
      </w:r>
      <w:r>
        <w:t xml:space="preserve">, vacuum, dry mop, or sweep debris from the tile to prevent </w:t>
      </w:r>
      <w:r w:rsidR="00256171">
        <w:t xml:space="preserve">surface </w:t>
      </w:r>
      <w:r>
        <w:t xml:space="preserve">abrasion </w:t>
      </w:r>
      <w:r w:rsidR="00256171">
        <w:t>on</w:t>
      </w:r>
      <w:r>
        <w:t xml:space="preserve"> the tile. Routine sponging or </w:t>
      </w:r>
      <w:r w:rsidR="004C7309">
        <w:t>wet mopping</w:t>
      </w:r>
      <w:r>
        <w:t xml:space="preserve"> with a </w:t>
      </w:r>
      <w:r w:rsidR="00256171">
        <w:t xml:space="preserve">diluted </w:t>
      </w:r>
      <w:r>
        <w:t xml:space="preserve">neutral pH detergent is </w:t>
      </w:r>
      <w:r w:rsidR="00256171">
        <w:t>usually</w:t>
      </w:r>
      <w:r>
        <w:t xml:space="preserve"> </w:t>
      </w:r>
      <w:r w:rsidR="004C7309">
        <w:t>sufficient</w:t>
      </w:r>
      <w:r>
        <w:t xml:space="preserve"> for cleaning tile. Do not use cleaners with oils, soaps, or fats</w:t>
      </w:r>
      <w:r w:rsidR="00256171">
        <w:t xml:space="preserve"> in the</w:t>
      </w:r>
      <w:r>
        <w:t xml:space="preserve"> ingredients as these can build up on the surface of the tile over time and attract more dirt.</w:t>
      </w:r>
    </w:p>
    <w:p w14:paraId="4125EDD0" w14:textId="614D6D33" w:rsidR="00C0569D" w:rsidRDefault="00C0569D" w:rsidP="00C40FCA">
      <w:r>
        <w:t>Mechanically remove sticky residue such as chewing gum or stickers with a putty knife or spatula before cleaning. For food or grease stains, de-greasing</w:t>
      </w:r>
      <w:r w:rsidR="004C7309">
        <w:t xml:space="preserve"> cleaners</w:t>
      </w:r>
      <w:r>
        <w:t xml:space="preserve"> are </w:t>
      </w:r>
      <w:r w:rsidR="00256171">
        <w:t>accepted</w:t>
      </w:r>
      <w:r>
        <w:t xml:space="preserve"> but should be tested </w:t>
      </w:r>
      <w:r w:rsidR="00256171">
        <w:t>on</w:t>
      </w:r>
      <w:r>
        <w:t xml:space="preserve"> </w:t>
      </w:r>
      <w:r w:rsidR="00256171">
        <w:t>a small</w:t>
      </w:r>
      <w:r>
        <w:t xml:space="preserve"> </w:t>
      </w:r>
      <w:r w:rsidR="00256171">
        <w:t>surface area</w:t>
      </w:r>
      <w:r>
        <w:t xml:space="preserve"> </w:t>
      </w:r>
      <w:r w:rsidR="00256171">
        <w:t>prior to use.</w:t>
      </w:r>
      <w:r>
        <w:t xml:space="preserve"> </w:t>
      </w:r>
      <w:r w:rsidR="00256171">
        <w:t>This will</w:t>
      </w:r>
      <w:r>
        <w:t xml:space="preserve"> ensure </w:t>
      </w:r>
      <w:r w:rsidR="00256171">
        <w:t>the cleaner does</w:t>
      </w:r>
      <w:r>
        <w:t xml:space="preserve"> not react </w:t>
      </w:r>
      <w:r w:rsidR="00256171">
        <w:t>with</w:t>
      </w:r>
      <w:r>
        <w:t xml:space="preserve"> the tile or grout as they are alkaline in composition. Abrasive cleaners should be used sparingly and rinsed thoroughly with clean water</w:t>
      </w:r>
      <w:r w:rsidR="00256171">
        <w:t xml:space="preserve"> after use.</w:t>
      </w:r>
    </w:p>
    <w:p w14:paraId="187E6EC8" w14:textId="47E8BC9B" w:rsidR="00DC068F" w:rsidRDefault="00DC068F" w:rsidP="00C40FCA">
      <w:r>
        <w:t>Florida Tile recommends using commercial cleaners specifically designed for porcelain tiles and/or natural stone</w:t>
      </w:r>
      <w:r w:rsidR="00256171">
        <w:t xml:space="preserve">, </w:t>
      </w:r>
      <w:r>
        <w:t>depending on the installation type</w:t>
      </w:r>
      <w:r w:rsidR="00256171">
        <w:t>,</w:t>
      </w:r>
      <w:r>
        <w:t xml:space="preserve"> for routine maintenance. Refer to manufacturer’s instructions for concentration of each product and when/how to use them.</w:t>
      </w:r>
    </w:p>
    <w:p w14:paraId="3E91DB80" w14:textId="7C9E8042" w:rsidR="00256171" w:rsidRDefault="00DC068F" w:rsidP="00C40FCA">
      <w:pPr>
        <w:rPr>
          <w:i/>
          <w:iCs/>
        </w:rPr>
      </w:pPr>
      <w:r>
        <w:rPr>
          <w:i/>
          <w:iCs/>
        </w:rPr>
        <w:t xml:space="preserve">Heavy Duty </w:t>
      </w:r>
      <w:r w:rsidR="004C7309">
        <w:rPr>
          <w:i/>
          <w:iCs/>
        </w:rPr>
        <w:t>Maintenanc</w:t>
      </w:r>
      <w:r w:rsidR="00256171">
        <w:rPr>
          <w:i/>
          <w:iCs/>
        </w:rPr>
        <w:t xml:space="preserve">e </w:t>
      </w:r>
    </w:p>
    <w:p w14:paraId="0EEC47B2" w14:textId="0550F7DB" w:rsidR="00DC068F" w:rsidRPr="00256171" w:rsidRDefault="00DC068F" w:rsidP="00C40FCA">
      <w:pPr>
        <w:rPr>
          <w:i/>
          <w:iCs/>
        </w:rPr>
      </w:pPr>
      <w:r>
        <w:t xml:space="preserve">Tougher stains such as lipstick, </w:t>
      </w:r>
      <w:r w:rsidR="004C7309">
        <w:t>oil-based</w:t>
      </w:r>
      <w:r>
        <w:t xml:space="preserve"> paint, wax, etc.</w:t>
      </w:r>
      <w:r w:rsidR="00256171">
        <w:t>,</w:t>
      </w:r>
      <w:r>
        <w:t xml:space="preserve"> may require the use of a poultice</w:t>
      </w:r>
      <w:r w:rsidR="00256171">
        <w:t xml:space="preserve"> which contains gentle abrasives that can remove the stain. </w:t>
      </w:r>
      <w:r>
        <w:t xml:space="preserve">A poultice is available </w:t>
      </w:r>
      <w:r w:rsidR="00256171">
        <w:t>at</w:t>
      </w:r>
      <w:r>
        <w:t xml:space="preserve"> most tile retailers and is made into a paste with the </w:t>
      </w:r>
      <w:r>
        <w:lastRenderedPageBreak/>
        <w:t xml:space="preserve">addition of water. Care must be taken to ensure that the area where the poultice was applied is thoroughly rinsed. A nylon scrubbing pad or soft bristle </w:t>
      </w:r>
      <w:r w:rsidR="00256171">
        <w:t>b</w:t>
      </w:r>
      <w:r>
        <w:t>rush can assist removing stubborn stains in combination with these cleaners.</w:t>
      </w:r>
    </w:p>
    <w:p w14:paraId="7863AF38" w14:textId="414A06A1" w:rsidR="00DC068F" w:rsidRDefault="00DC068F" w:rsidP="00C40FCA">
      <w:r>
        <w:t xml:space="preserve">Hard water </w:t>
      </w:r>
      <w:r w:rsidR="004C7309">
        <w:t>deposits</w:t>
      </w:r>
      <w:r>
        <w:t xml:space="preserve"> can </w:t>
      </w:r>
      <w:r w:rsidR="00256171">
        <w:t>form</w:t>
      </w:r>
      <w:r>
        <w:t xml:space="preserve"> on tile when it is routinely in contact with water containing minerals. The best way to </w:t>
      </w:r>
      <w:r w:rsidR="00256171">
        <w:t>prevent</w:t>
      </w:r>
      <w:r>
        <w:t xml:space="preserve"> hard water </w:t>
      </w:r>
      <w:r w:rsidR="00256171">
        <w:t>buildup</w:t>
      </w:r>
      <w:r>
        <w:t xml:space="preserve"> is by using a squeegee to remov</w:t>
      </w:r>
      <w:r w:rsidR="00256171">
        <w:t>e</w:t>
      </w:r>
      <w:r>
        <w:t xml:space="preserve"> water and then drying with a towel. Once hard water </w:t>
      </w:r>
      <w:r w:rsidR="00256171">
        <w:t>stains</w:t>
      </w:r>
      <w:r>
        <w:t xml:space="preserve"> form, a chemical cleaner designed for hard water must be used.</w:t>
      </w:r>
    </w:p>
    <w:p w14:paraId="6AE35F6C" w14:textId="352CBDBD" w:rsidR="00DC068F" w:rsidRDefault="00DC068F" w:rsidP="00C40FCA">
      <w:r>
        <w:t xml:space="preserve">Florida Tile has not tested </w:t>
      </w:r>
      <w:r w:rsidR="00256171">
        <w:t>all</w:t>
      </w:r>
      <w:r>
        <w:t xml:space="preserve"> chemical</w:t>
      </w:r>
      <w:r w:rsidR="00256171">
        <w:t xml:space="preserve"> cleaners</w:t>
      </w:r>
      <w:r>
        <w:t xml:space="preserve"> with tile</w:t>
      </w:r>
      <w:r w:rsidR="00256171">
        <w:t>;</w:t>
      </w:r>
      <w:r>
        <w:t xml:space="preserve"> before any cleaner is used</w:t>
      </w:r>
      <w:r w:rsidR="00256171">
        <w:t xml:space="preserve"> for</w:t>
      </w:r>
      <w:r>
        <w:t xml:space="preserve"> the first time, it is </w:t>
      </w:r>
      <w:r w:rsidR="00256171">
        <w:t>recommended</w:t>
      </w:r>
      <w:r>
        <w:t xml:space="preserve"> to try it in an inconspicuous location</w:t>
      </w:r>
      <w:r w:rsidR="00256171">
        <w:t xml:space="preserve"> on the tile</w:t>
      </w:r>
      <w:r>
        <w:t xml:space="preserve"> to make sure it does not harm the tile or the grout. Porcelain is very durable and should not react to most chemical cleaners.</w:t>
      </w:r>
    </w:p>
    <w:p w14:paraId="43214F9A" w14:textId="7BAF972E" w:rsidR="00256171" w:rsidRDefault="00DC068F" w:rsidP="00C40FCA">
      <w:pPr>
        <w:rPr>
          <w:i/>
          <w:iCs/>
        </w:rPr>
      </w:pPr>
      <w:r>
        <w:rPr>
          <w:i/>
          <w:iCs/>
        </w:rPr>
        <w:t>Commercial Cleaning Technique</w:t>
      </w:r>
      <w:r w:rsidR="00256171">
        <w:rPr>
          <w:i/>
          <w:iCs/>
        </w:rPr>
        <w:t>s</w:t>
      </w:r>
    </w:p>
    <w:p w14:paraId="65014F5A" w14:textId="6E83BB42" w:rsidR="000231E1" w:rsidRPr="00256171" w:rsidRDefault="00DC068F" w:rsidP="00C40FCA">
      <w:pPr>
        <w:rPr>
          <w:i/>
          <w:iCs/>
        </w:rPr>
      </w:pPr>
      <w:r>
        <w:t>Properly maintained tile floors should not require the use of rotary buffing or polishing equipment</w:t>
      </w:r>
      <w:r w:rsidR="002A3002">
        <w:t xml:space="preserve">. This </w:t>
      </w:r>
      <w:r w:rsidR="004C7309">
        <w:t>equipment</w:t>
      </w:r>
      <w:r w:rsidR="002A3002">
        <w:t xml:space="preserve"> can wear the surface of the floor over time and should not be a part of a regular cleaning </w:t>
      </w:r>
      <w:r w:rsidR="004C7309">
        <w:t>regimen</w:t>
      </w:r>
      <w:r w:rsidR="002A3002">
        <w:t xml:space="preserve">. Steam cleaners can be used on </w:t>
      </w:r>
      <w:r w:rsidR="00256171">
        <w:t>particularly</w:t>
      </w:r>
      <w:r w:rsidR="002A3002">
        <w:t xml:space="preserve"> dirty floors and should not harm the tile. Be </w:t>
      </w:r>
      <w:r w:rsidR="00256171">
        <w:t>mindful</w:t>
      </w:r>
      <w:r w:rsidR="002A3002">
        <w:t xml:space="preserve">, however, that steam cleaning will not </w:t>
      </w:r>
      <w:r w:rsidR="00256171">
        <w:t>remove</w:t>
      </w:r>
      <w:r w:rsidR="002A3002">
        <w:t xml:space="preserve"> chemically attached stains like grout haze and hard water deposits. Consult a knowledgeable tile-cleaning specialist for unusual cleaning situations.</w:t>
      </w:r>
      <w:r w:rsidR="00C40FCA">
        <w:t xml:space="preserve">  </w:t>
      </w:r>
    </w:p>
    <w:p w14:paraId="5A93236E" w14:textId="77777777" w:rsidR="002A3002" w:rsidRDefault="002A3002" w:rsidP="00B40C50">
      <w:pPr>
        <w:tabs>
          <w:tab w:val="left" w:pos="9896"/>
        </w:tabs>
        <w:rPr>
          <w:b/>
          <w:bCs/>
          <w:u w:val="single"/>
          <w:lang w:val="en-GB"/>
        </w:rPr>
      </w:pPr>
    </w:p>
    <w:p w14:paraId="7B0F9DAA" w14:textId="5F765B22" w:rsidR="00E75B52" w:rsidRPr="006075C3" w:rsidRDefault="00E75B52" w:rsidP="00B40C50">
      <w:pPr>
        <w:tabs>
          <w:tab w:val="left" w:pos="9896"/>
        </w:tabs>
        <w:rPr>
          <w:b/>
          <w:bCs/>
          <w:sz w:val="28"/>
          <w:szCs w:val="28"/>
          <w:u w:val="single"/>
          <w:lang w:val="en-GB"/>
        </w:rPr>
      </w:pPr>
      <w:r w:rsidRPr="006075C3">
        <w:rPr>
          <w:b/>
          <w:bCs/>
          <w:sz w:val="28"/>
          <w:szCs w:val="28"/>
          <w:u w:val="single"/>
          <w:lang w:val="en-GB"/>
        </w:rPr>
        <w:t>Warranty</w:t>
      </w:r>
    </w:p>
    <w:p w14:paraId="2F207F0B" w14:textId="28E8B98A" w:rsidR="00E75B52" w:rsidRPr="00E75B52" w:rsidRDefault="00E75B52" w:rsidP="00256171">
      <w:pPr>
        <w:pStyle w:val="BodyText"/>
        <w:spacing w:before="95" w:line="274" w:lineRule="exact"/>
        <w:ind w:left="100" w:right="420"/>
        <w:rPr>
          <w:rFonts w:asciiTheme="minorHAnsi" w:hAnsiTheme="minorHAnsi" w:cstheme="minorHAnsi"/>
          <w:sz w:val="22"/>
          <w:szCs w:val="22"/>
        </w:rPr>
      </w:pPr>
      <w:r w:rsidRPr="00E75B52">
        <w:rPr>
          <w:rFonts w:asciiTheme="minorHAnsi" w:hAnsiTheme="minorHAnsi" w:cstheme="minorHAnsi"/>
          <w:sz w:val="22"/>
          <w:szCs w:val="22"/>
        </w:rPr>
        <w:t>Florida Tile, Inc. warrants that our products will meet or exceed the latest requirements of American National Specifications Institute, Specification ANSI 137.1. We also warrant</w:t>
      </w:r>
      <w:r w:rsidR="00256171">
        <w:rPr>
          <w:rFonts w:asciiTheme="minorHAnsi" w:hAnsiTheme="minorHAnsi" w:cstheme="minorHAnsi"/>
          <w:sz w:val="22"/>
          <w:szCs w:val="22"/>
        </w:rPr>
        <w:t xml:space="preserve"> </w:t>
      </w:r>
      <w:r w:rsidRPr="00E75B52">
        <w:rPr>
          <w:rFonts w:asciiTheme="minorHAnsi" w:hAnsiTheme="minorHAnsi" w:cstheme="minorHAnsi"/>
          <w:sz w:val="22"/>
          <w:szCs w:val="22"/>
        </w:rPr>
        <w:t>our tile and stone to conform to any specific physical properties stated in our product literature and to be reasonably free from manufacturing defects. Shade variation is not a manufacturing defect.</w:t>
      </w:r>
    </w:p>
    <w:p w14:paraId="0CB69C9F" w14:textId="77777777" w:rsidR="00E75B52" w:rsidRPr="00E75B52" w:rsidRDefault="00E75B52" w:rsidP="00E75B52">
      <w:pPr>
        <w:pStyle w:val="BodyText"/>
        <w:rPr>
          <w:rFonts w:asciiTheme="minorHAnsi" w:hAnsiTheme="minorHAnsi" w:cstheme="minorHAnsi"/>
          <w:sz w:val="22"/>
          <w:szCs w:val="22"/>
        </w:rPr>
      </w:pPr>
    </w:p>
    <w:p w14:paraId="54A32826" w14:textId="77777777" w:rsidR="00E75B52" w:rsidRPr="00E75B52" w:rsidRDefault="00E75B52" w:rsidP="00E75B52">
      <w:pPr>
        <w:pStyle w:val="BodyText"/>
        <w:spacing w:before="1"/>
        <w:ind w:left="100"/>
        <w:rPr>
          <w:rFonts w:asciiTheme="minorHAnsi" w:hAnsiTheme="minorHAnsi" w:cstheme="minorHAnsi"/>
          <w:sz w:val="22"/>
          <w:szCs w:val="22"/>
        </w:rPr>
      </w:pPr>
      <w:r w:rsidRPr="00E75B52">
        <w:rPr>
          <w:rFonts w:asciiTheme="minorHAnsi" w:hAnsiTheme="minorHAnsi" w:cstheme="minorHAnsi"/>
          <w:i/>
          <w:iCs/>
          <w:sz w:val="22"/>
          <w:szCs w:val="22"/>
        </w:rPr>
        <w:t>Residential lifetime warranty:</w:t>
      </w:r>
    </w:p>
    <w:p w14:paraId="12480FFA" w14:textId="77777777" w:rsidR="00E75B52" w:rsidRPr="00E75B52" w:rsidRDefault="00E75B52" w:rsidP="00E75B52">
      <w:pPr>
        <w:pStyle w:val="BodyText"/>
        <w:spacing w:before="5"/>
        <w:rPr>
          <w:rFonts w:asciiTheme="minorHAnsi" w:hAnsiTheme="minorHAnsi" w:cstheme="minorHAnsi"/>
          <w:sz w:val="22"/>
          <w:szCs w:val="22"/>
        </w:rPr>
      </w:pPr>
    </w:p>
    <w:p w14:paraId="2C8D85C9" w14:textId="510B0EBC" w:rsidR="00E75B52" w:rsidRPr="00E75B52" w:rsidRDefault="00E75B52" w:rsidP="00256171">
      <w:pPr>
        <w:pStyle w:val="BodyText"/>
        <w:spacing w:line="274" w:lineRule="exact"/>
        <w:ind w:left="100" w:right="123"/>
        <w:rPr>
          <w:rFonts w:asciiTheme="minorHAnsi" w:hAnsiTheme="minorHAnsi" w:cstheme="minorHAnsi"/>
          <w:sz w:val="22"/>
          <w:szCs w:val="22"/>
        </w:rPr>
      </w:pPr>
      <w:r w:rsidRPr="00E75B52">
        <w:rPr>
          <w:rFonts w:asciiTheme="minorHAnsi" w:hAnsiTheme="minorHAnsi" w:cstheme="minorHAnsi"/>
          <w:sz w:val="22"/>
          <w:szCs w:val="22"/>
        </w:rPr>
        <w:t>Florida Tile, Inc. warrants to the original purchaser that it will provide replacement tile or refund the purchase price at our discretion of any product that fails to meet the requirements</w:t>
      </w:r>
      <w:r w:rsidR="00256171">
        <w:rPr>
          <w:rFonts w:asciiTheme="minorHAnsi" w:hAnsiTheme="minorHAnsi" w:cstheme="minorHAnsi"/>
          <w:sz w:val="22"/>
          <w:szCs w:val="22"/>
        </w:rPr>
        <w:t xml:space="preserve"> </w:t>
      </w:r>
      <w:r w:rsidRPr="00E75B52">
        <w:rPr>
          <w:rFonts w:asciiTheme="minorHAnsi" w:hAnsiTheme="minorHAnsi" w:cstheme="minorHAnsi"/>
          <w:sz w:val="22"/>
          <w:szCs w:val="22"/>
        </w:rPr>
        <w:t>above. Labor costs for removal of existing product and installation of replacement product are not included. Shade match of the replacement product to that being replaced cannot be guaranteed. This lifetime warranty against manufacturing defects on Florida Tile products purchased will remain in effect for as long as you own your home and is non-transferable.</w:t>
      </w:r>
    </w:p>
    <w:p w14:paraId="4C522BE3" w14:textId="77777777" w:rsidR="00E75B52" w:rsidRPr="00E75B52" w:rsidRDefault="00E75B52" w:rsidP="00E75B52">
      <w:pPr>
        <w:pStyle w:val="BodyText"/>
        <w:rPr>
          <w:rFonts w:asciiTheme="minorHAnsi" w:hAnsiTheme="minorHAnsi" w:cstheme="minorHAnsi"/>
          <w:i/>
          <w:iCs/>
          <w:sz w:val="22"/>
          <w:szCs w:val="22"/>
        </w:rPr>
      </w:pPr>
    </w:p>
    <w:p w14:paraId="076A8254" w14:textId="77777777" w:rsidR="00E75B52" w:rsidRPr="00E75B52" w:rsidRDefault="00E75B52" w:rsidP="00E75B52">
      <w:pPr>
        <w:pStyle w:val="BodyText"/>
        <w:ind w:left="100"/>
        <w:rPr>
          <w:rFonts w:asciiTheme="minorHAnsi" w:hAnsiTheme="minorHAnsi" w:cstheme="minorHAnsi"/>
          <w:i/>
          <w:iCs/>
          <w:sz w:val="22"/>
          <w:szCs w:val="22"/>
        </w:rPr>
      </w:pPr>
      <w:r w:rsidRPr="00E75B52">
        <w:rPr>
          <w:rFonts w:asciiTheme="minorHAnsi" w:hAnsiTheme="minorHAnsi" w:cstheme="minorHAnsi"/>
          <w:i/>
          <w:iCs/>
          <w:sz w:val="22"/>
          <w:szCs w:val="22"/>
        </w:rPr>
        <w:t>Commercial warranty:</w:t>
      </w:r>
    </w:p>
    <w:p w14:paraId="1C168258" w14:textId="77777777" w:rsidR="00E75B52" w:rsidRPr="00E75B52" w:rsidRDefault="00E75B52" w:rsidP="00E75B52">
      <w:pPr>
        <w:pStyle w:val="BodyText"/>
        <w:spacing w:before="11"/>
        <w:rPr>
          <w:rFonts w:asciiTheme="minorHAnsi" w:hAnsiTheme="minorHAnsi" w:cstheme="minorHAnsi"/>
          <w:sz w:val="22"/>
          <w:szCs w:val="22"/>
        </w:rPr>
      </w:pPr>
    </w:p>
    <w:p w14:paraId="79699BB5" w14:textId="4C6E418F" w:rsidR="00E75B52" w:rsidRPr="00E75B52" w:rsidRDefault="00E75B52" w:rsidP="00256171">
      <w:pPr>
        <w:pStyle w:val="BodyText"/>
        <w:ind w:left="100"/>
        <w:rPr>
          <w:rFonts w:asciiTheme="minorHAnsi" w:hAnsiTheme="minorHAnsi" w:cstheme="minorHAnsi"/>
          <w:sz w:val="22"/>
          <w:szCs w:val="22"/>
        </w:rPr>
      </w:pPr>
      <w:r w:rsidRPr="00E75B52">
        <w:rPr>
          <w:rFonts w:asciiTheme="minorHAnsi" w:hAnsiTheme="minorHAnsi" w:cstheme="minorHAnsi"/>
          <w:sz w:val="22"/>
          <w:szCs w:val="22"/>
        </w:rPr>
        <w:t>Florida Tile, Inc defines a commercial installation as any structure other than a</w:t>
      </w:r>
      <w:r w:rsidR="00256171">
        <w:rPr>
          <w:rFonts w:asciiTheme="minorHAnsi" w:hAnsiTheme="minorHAnsi" w:cstheme="minorHAnsi"/>
          <w:sz w:val="22"/>
          <w:szCs w:val="22"/>
        </w:rPr>
        <w:t xml:space="preserve"> </w:t>
      </w:r>
      <w:r w:rsidRPr="00E75B52">
        <w:rPr>
          <w:rFonts w:asciiTheme="minorHAnsi" w:hAnsiTheme="minorHAnsi" w:cstheme="minorHAnsi"/>
          <w:sz w:val="22"/>
          <w:szCs w:val="22"/>
        </w:rPr>
        <w:t>dwelling occupied by the owner of the tile. We warrant that we will provide replacement tile or refund the purchase price at our discretion of any product that fails to meet the requirements above for a period of 18 months from the date of shipment of the product. Labor cost for removal of existing product and installation of replacement product are not included. Shade match of the replacement product to that being replaced cannot be guaranteed.</w:t>
      </w:r>
    </w:p>
    <w:p w14:paraId="11DDF6B2" w14:textId="77777777" w:rsidR="00256171" w:rsidRDefault="00256171" w:rsidP="00256171">
      <w:pPr>
        <w:pStyle w:val="BodyText"/>
        <w:rPr>
          <w:rFonts w:asciiTheme="minorHAnsi" w:hAnsiTheme="minorHAnsi" w:cstheme="minorHAnsi"/>
          <w:i/>
          <w:iCs/>
          <w:sz w:val="22"/>
          <w:szCs w:val="22"/>
        </w:rPr>
      </w:pPr>
    </w:p>
    <w:p w14:paraId="41700926" w14:textId="77777777" w:rsidR="00256171" w:rsidRDefault="00256171" w:rsidP="00E75B52">
      <w:pPr>
        <w:pStyle w:val="BodyText"/>
        <w:ind w:left="100"/>
        <w:rPr>
          <w:rFonts w:asciiTheme="minorHAnsi" w:hAnsiTheme="minorHAnsi" w:cstheme="minorHAnsi"/>
          <w:i/>
          <w:iCs/>
          <w:sz w:val="22"/>
          <w:szCs w:val="22"/>
        </w:rPr>
      </w:pPr>
    </w:p>
    <w:p w14:paraId="6350E2CF" w14:textId="77777777" w:rsidR="007E5543" w:rsidRDefault="007E5543" w:rsidP="00E75B52">
      <w:pPr>
        <w:pStyle w:val="BodyText"/>
        <w:ind w:left="100"/>
        <w:rPr>
          <w:rFonts w:asciiTheme="minorHAnsi" w:hAnsiTheme="minorHAnsi" w:cstheme="minorHAnsi"/>
          <w:i/>
          <w:iCs/>
          <w:sz w:val="22"/>
          <w:szCs w:val="22"/>
        </w:rPr>
      </w:pPr>
    </w:p>
    <w:p w14:paraId="5ABEC118" w14:textId="0C7799B8" w:rsidR="00E75B52" w:rsidRPr="00E75B52" w:rsidRDefault="00E75B52" w:rsidP="00E75B52">
      <w:pPr>
        <w:pStyle w:val="BodyText"/>
        <w:ind w:left="100"/>
        <w:rPr>
          <w:rFonts w:asciiTheme="minorHAnsi" w:hAnsiTheme="minorHAnsi" w:cstheme="minorHAnsi"/>
          <w:i/>
          <w:iCs/>
          <w:sz w:val="22"/>
          <w:szCs w:val="22"/>
        </w:rPr>
      </w:pPr>
      <w:r w:rsidRPr="00E75B52">
        <w:rPr>
          <w:rFonts w:asciiTheme="minorHAnsi" w:hAnsiTheme="minorHAnsi" w:cstheme="minorHAnsi"/>
          <w:i/>
          <w:iCs/>
          <w:sz w:val="22"/>
          <w:szCs w:val="22"/>
        </w:rPr>
        <w:t>Warranty limitations:</w:t>
      </w:r>
    </w:p>
    <w:p w14:paraId="6302AEF3" w14:textId="77777777" w:rsidR="00E75B52" w:rsidRPr="00E75B52" w:rsidRDefault="00E75B52" w:rsidP="00E75B52">
      <w:pPr>
        <w:pStyle w:val="BodyText"/>
        <w:spacing w:before="11"/>
        <w:rPr>
          <w:rFonts w:asciiTheme="minorHAnsi" w:hAnsiTheme="minorHAnsi" w:cstheme="minorHAnsi"/>
          <w:sz w:val="22"/>
          <w:szCs w:val="22"/>
        </w:rPr>
      </w:pPr>
    </w:p>
    <w:p w14:paraId="23451323" w14:textId="34DE53D9" w:rsidR="002A3002" w:rsidRDefault="00E75B52" w:rsidP="00256171">
      <w:pPr>
        <w:pStyle w:val="BodyText"/>
        <w:ind w:left="100" w:right="462"/>
        <w:rPr>
          <w:rFonts w:asciiTheme="minorHAnsi" w:hAnsiTheme="minorHAnsi" w:cstheme="minorHAnsi"/>
          <w:sz w:val="22"/>
          <w:szCs w:val="22"/>
        </w:rPr>
      </w:pPr>
      <w:r w:rsidRPr="00E75B52">
        <w:rPr>
          <w:rFonts w:asciiTheme="minorHAnsi" w:hAnsiTheme="minorHAnsi" w:cstheme="minorHAnsi"/>
          <w:sz w:val="22"/>
          <w:szCs w:val="22"/>
        </w:rPr>
        <w:t>Florida Tile, Inc. makes no other warranties, express</w:t>
      </w:r>
      <w:r w:rsidR="00256171">
        <w:rPr>
          <w:rFonts w:asciiTheme="minorHAnsi" w:hAnsiTheme="minorHAnsi" w:cstheme="minorHAnsi"/>
          <w:sz w:val="22"/>
          <w:szCs w:val="22"/>
        </w:rPr>
        <w:t>ed</w:t>
      </w:r>
      <w:r w:rsidRPr="00E75B52">
        <w:rPr>
          <w:rFonts w:asciiTheme="minorHAnsi" w:hAnsiTheme="minorHAnsi" w:cstheme="minorHAnsi"/>
          <w:sz w:val="22"/>
          <w:szCs w:val="22"/>
        </w:rPr>
        <w:t xml:space="preserve"> or implied, including merchantability or fitness for a</w:t>
      </w:r>
      <w:r w:rsidR="00256171">
        <w:rPr>
          <w:rFonts w:asciiTheme="minorHAnsi" w:hAnsiTheme="minorHAnsi" w:cstheme="minorHAnsi"/>
          <w:sz w:val="22"/>
          <w:szCs w:val="22"/>
        </w:rPr>
        <w:t xml:space="preserve"> </w:t>
      </w:r>
      <w:r w:rsidRPr="00E75B52">
        <w:rPr>
          <w:rFonts w:asciiTheme="minorHAnsi" w:hAnsiTheme="minorHAnsi" w:cstheme="minorHAnsi"/>
          <w:sz w:val="22"/>
          <w:szCs w:val="22"/>
        </w:rPr>
        <w:t>particular purpose. Purchaser’s remedy is limited to replacement as described above, and under no circumstances</w:t>
      </w:r>
    </w:p>
    <w:p w14:paraId="5AC42756" w14:textId="78A651D6" w:rsidR="00E75B52" w:rsidRPr="00E75B52" w:rsidRDefault="00E75B52" w:rsidP="00256171">
      <w:pPr>
        <w:pStyle w:val="BodyText"/>
        <w:ind w:left="100" w:right="462"/>
        <w:rPr>
          <w:rFonts w:asciiTheme="minorHAnsi" w:hAnsiTheme="minorHAnsi" w:cstheme="minorHAnsi"/>
          <w:sz w:val="22"/>
          <w:szCs w:val="22"/>
        </w:rPr>
      </w:pPr>
      <w:r w:rsidRPr="00E75B52">
        <w:rPr>
          <w:rFonts w:asciiTheme="minorHAnsi" w:hAnsiTheme="minorHAnsi" w:cstheme="minorHAnsi"/>
          <w:sz w:val="22"/>
          <w:szCs w:val="22"/>
        </w:rPr>
        <w:lastRenderedPageBreak/>
        <w:t>shall the manufacturer be liable for any loss or damage arising from the purchase, use, or inability to use this product, or for any special,</w:t>
      </w:r>
      <w:r w:rsidR="00256171">
        <w:rPr>
          <w:rFonts w:asciiTheme="minorHAnsi" w:hAnsiTheme="minorHAnsi" w:cstheme="minorHAnsi"/>
          <w:sz w:val="22"/>
          <w:szCs w:val="22"/>
        </w:rPr>
        <w:t xml:space="preserve"> </w:t>
      </w:r>
      <w:r w:rsidRPr="00E75B52">
        <w:rPr>
          <w:rFonts w:asciiTheme="minorHAnsi" w:hAnsiTheme="minorHAnsi" w:cstheme="minorHAnsi"/>
          <w:sz w:val="22"/>
          <w:szCs w:val="22"/>
        </w:rPr>
        <w:t xml:space="preserve">indirect, incidental, or consequential damages. No installer, dealer, agent, or employee of </w:t>
      </w:r>
      <w:r w:rsidR="00256171">
        <w:rPr>
          <w:rFonts w:asciiTheme="minorHAnsi" w:hAnsiTheme="minorHAnsi" w:cstheme="minorHAnsi"/>
          <w:sz w:val="22"/>
          <w:szCs w:val="22"/>
        </w:rPr>
        <w:t>a m</w:t>
      </w:r>
      <w:r w:rsidRPr="00E75B52">
        <w:rPr>
          <w:rFonts w:asciiTheme="minorHAnsi" w:hAnsiTheme="minorHAnsi" w:cstheme="minorHAnsi"/>
          <w:sz w:val="22"/>
          <w:szCs w:val="22"/>
        </w:rPr>
        <w:t>anufacturer has the authority to modify the obligations or limitations of this warranty.</w:t>
      </w:r>
    </w:p>
    <w:p w14:paraId="3226065A" w14:textId="77777777" w:rsidR="00E75B52" w:rsidRPr="00E75B52" w:rsidRDefault="00E75B52" w:rsidP="00E75B52">
      <w:pPr>
        <w:pStyle w:val="BodyText"/>
        <w:spacing w:before="8"/>
        <w:rPr>
          <w:rFonts w:asciiTheme="minorHAnsi" w:hAnsiTheme="minorHAnsi" w:cstheme="minorHAnsi"/>
          <w:sz w:val="22"/>
          <w:szCs w:val="22"/>
        </w:rPr>
      </w:pPr>
    </w:p>
    <w:p w14:paraId="77CE8B0D" w14:textId="1756EBD0" w:rsidR="00E75B52" w:rsidRPr="00E75B52" w:rsidRDefault="00E75B52" w:rsidP="00E75B52">
      <w:pPr>
        <w:pStyle w:val="BodyText"/>
        <w:spacing w:before="1"/>
        <w:ind w:left="100" w:right="82"/>
        <w:rPr>
          <w:rFonts w:asciiTheme="minorHAnsi" w:hAnsiTheme="minorHAnsi" w:cstheme="minorHAnsi"/>
          <w:sz w:val="22"/>
          <w:szCs w:val="22"/>
        </w:rPr>
      </w:pPr>
      <w:r w:rsidRPr="00E75B52">
        <w:rPr>
          <w:rFonts w:asciiTheme="minorHAnsi" w:hAnsiTheme="minorHAnsi" w:cstheme="minorHAnsi"/>
          <w:sz w:val="22"/>
          <w:szCs w:val="22"/>
        </w:rPr>
        <w:t xml:space="preserve">These warranties </w:t>
      </w:r>
      <w:r w:rsidR="00256171">
        <w:rPr>
          <w:rFonts w:asciiTheme="minorHAnsi" w:hAnsiTheme="minorHAnsi" w:cstheme="minorHAnsi"/>
          <w:sz w:val="22"/>
          <w:szCs w:val="22"/>
        </w:rPr>
        <w:t>provide</w:t>
      </w:r>
      <w:r w:rsidRPr="00E75B52">
        <w:rPr>
          <w:rFonts w:asciiTheme="minorHAnsi" w:hAnsiTheme="minorHAnsi" w:cstheme="minorHAnsi"/>
          <w:sz w:val="22"/>
          <w:szCs w:val="22"/>
        </w:rPr>
        <w:t xml:space="preserve"> specific legal rights. Since some states have laws governing consumer rights and damages, some of the above limitations may not apply to you, and you may have other rights which vary from state to state. Except for these other rights, the remedy provided under these warranties state the limit of the Manufacturer’s responsibilities.</w:t>
      </w:r>
    </w:p>
    <w:p w14:paraId="20631D0A" w14:textId="77777777" w:rsidR="00E75B52" w:rsidRPr="00E75B52" w:rsidRDefault="00E75B52" w:rsidP="00B40C50">
      <w:pPr>
        <w:tabs>
          <w:tab w:val="left" w:pos="9896"/>
        </w:tabs>
        <w:rPr>
          <w:b/>
          <w:bCs/>
          <w:u w:val="single"/>
          <w:lang w:val="en-GB"/>
        </w:rPr>
      </w:pPr>
    </w:p>
    <w:sectPr w:rsidR="00E75B52" w:rsidRPr="00E75B52" w:rsidSect="00880830">
      <w:type w:val="continuous"/>
      <w:pgSz w:w="12240" w:h="15840"/>
      <w:pgMar w:top="720" w:right="720" w:bottom="720" w:left="72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DA37" w14:textId="77777777" w:rsidR="001F2740" w:rsidRDefault="001F2740" w:rsidP="00880830">
      <w:pPr>
        <w:spacing w:after="0" w:line="240" w:lineRule="auto"/>
      </w:pPr>
      <w:r>
        <w:separator/>
      </w:r>
    </w:p>
  </w:endnote>
  <w:endnote w:type="continuationSeparator" w:id="0">
    <w:p w14:paraId="1DCEA162" w14:textId="77777777" w:rsidR="001F2740" w:rsidRDefault="001F2740" w:rsidP="0088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Open San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43296427"/>
  <w:p w14:paraId="20BA382D" w14:textId="444D409A" w:rsidR="00DE6B22" w:rsidRPr="00DE6B22" w:rsidRDefault="00DE6B22" w:rsidP="00DE6B22">
    <w:pPr>
      <w:widowControl w:val="0"/>
      <w:autoSpaceDE w:val="0"/>
      <w:autoSpaceDN w:val="0"/>
      <w:spacing w:before="73"/>
    </w:pPr>
    <w:r w:rsidRPr="00DE6B22">
      <w:rPr>
        <w:rFonts w:ascii="Times New Roman" w:eastAsia="Calibri" w:hAnsi="Calibri" w:cs="Calibri"/>
        <w:noProof/>
        <w:position w:val="-1"/>
        <w:sz w:val="9"/>
        <w:lang w:bidi="en-US"/>
      </w:rPr>
      <mc:AlternateContent>
        <mc:Choice Requires="wpg">
          <w:drawing>
            <wp:inline distT="0" distB="0" distL="0" distR="0" wp14:anchorId="5425C597" wp14:editId="204FFAF1">
              <wp:extent cx="6943725" cy="104775"/>
              <wp:effectExtent l="0" t="0" r="9525" b="952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04775"/>
                        <a:chOff x="0" y="0"/>
                        <a:chExt cx="10440" cy="95"/>
                      </a:xfrm>
                    </wpg:grpSpPr>
                    <wps:wsp>
                      <wps:cNvPr id="8" name="Freeform 4"/>
                      <wps:cNvSpPr>
                        <a:spLocks/>
                      </wps:cNvSpPr>
                      <wps:spPr bwMode="auto">
                        <a:xfrm>
                          <a:off x="5657" y="0"/>
                          <a:ext cx="4783" cy="95"/>
                        </a:xfrm>
                        <a:custGeom>
                          <a:avLst/>
                          <a:gdLst>
                            <a:gd name="T0" fmla="+- 0 10440 5658"/>
                            <a:gd name="T1" fmla="*/ T0 w 4783"/>
                            <a:gd name="T2" fmla="*/ 0 h 95"/>
                            <a:gd name="T3" fmla="+- 0 5721 5658"/>
                            <a:gd name="T4" fmla="*/ T3 w 4783"/>
                            <a:gd name="T5" fmla="*/ 0 h 95"/>
                            <a:gd name="T6" fmla="+- 0 5658 5658"/>
                            <a:gd name="T7" fmla="*/ T6 w 4783"/>
                            <a:gd name="T8" fmla="*/ 94 h 95"/>
                            <a:gd name="T9" fmla="+- 0 10440 5658"/>
                            <a:gd name="T10" fmla="*/ T9 w 4783"/>
                            <a:gd name="T11" fmla="*/ 94 h 95"/>
                            <a:gd name="T12" fmla="+- 0 10440 5658"/>
                            <a:gd name="T13" fmla="*/ T12 w 4783"/>
                            <a:gd name="T14" fmla="*/ 0 h 95"/>
                          </a:gdLst>
                          <a:ahLst/>
                          <a:cxnLst>
                            <a:cxn ang="0">
                              <a:pos x="T1" y="T2"/>
                            </a:cxn>
                            <a:cxn ang="0">
                              <a:pos x="T4" y="T5"/>
                            </a:cxn>
                            <a:cxn ang="0">
                              <a:pos x="T7" y="T8"/>
                            </a:cxn>
                            <a:cxn ang="0">
                              <a:pos x="T10" y="T11"/>
                            </a:cxn>
                            <a:cxn ang="0">
                              <a:pos x="T13" y="T14"/>
                            </a:cxn>
                          </a:cxnLst>
                          <a:rect l="0" t="0" r="r" b="b"/>
                          <a:pathLst>
                            <a:path w="4783" h="95">
                              <a:moveTo>
                                <a:pt x="4782" y="0"/>
                              </a:moveTo>
                              <a:lnTo>
                                <a:pt x="63" y="0"/>
                              </a:lnTo>
                              <a:lnTo>
                                <a:pt x="0" y="94"/>
                              </a:lnTo>
                              <a:lnTo>
                                <a:pt x="4782" y="94"/>
                              </a:lnTo>
                              <a:lnTo>
                                <a:pt x="4782" y="0"/>
                              </a:lnTo>
                              <a:close/>
                            </a:path>
                          </a:pathLst>
                        </a:custGeom>
                        <a:solidFill>
                          <a:srgbClr val="797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0" y="0"/>
                          <a:ext cx="5678" cy="95"/>
                        </a:xfrm>
                        <a:custGeom>
                          <a:avLst/>
                          <a:gdLst>
                            <a:gd name="T0" fmla="*/ 5678 w 5678"/>
                            <a:gd name="T1" fmla="*/ 0 h 95"/>
                            <a:gd name="T2" fmla="*/ 0 w 5678"/>
                            <a:gd name="T3" fmla="*/ 1 h 95"/>
                            <a:gd name="T4" fmla="*/ 0 w 5678"/>
                            <a:gd name="T5" fmla="*/ 94 h 95"/>
                            <a:gd name="T6" fmla="*/ 5617 w 5678"/>
                            <a:gd name="T7" fmla="*/ 94 h 95"/>
                            <a:gd name="T8" fmla="*/ 5678 w 5678"/>
                            <a:gd name="T9" fmla="*/ 0 h 95"/>
                          </a:gdLst>
                          <a:ahLst/>
                          <a:cxnLst>
                            <a:cxn ang="0">
                              <a:pos x="T0" y="T1"/>
                            </a:cxn>
                            <a:cxn ang="0">
                              <a:pos x="T2" y="T3"/>
                            </a:cxn>
                            <a:cxn ang="0">
                              <a:pos x="T4" y="T5"/>
                            </a:cxn>
                            <a:cxn ang="0">
                              <a:pos x="T6" y="T7"/>
                            </a:cxn>
                            <a:cxn ang="0">
                              <a:pos x="T8" y="T9"/>
                            </a:cxn>
                          </a:cxnLst>
                          <a:rect l="0" t="0" r="r" b="b"/>
                          <a:pathLst>
                            <a:path w="5678" h="95">
                              <a:moveTo>
                                <a:pt x="5678" y="0"/>
                              </a:moveTo>
                              <a:lnTo>
                                <a:pt x="0" y="1"/>
                              </a:lnTo>
                              <a:lnTo>
                                <a:pt x="0" y="94"/>
                              </a:lnTo>
                              <a:lnTo>
                                <a:pt x="5617" y="94"/>
                              </a:lnTo>
                              <a:lnTo>
                                <a:pt x="5678" y="0"/>
                              </a:lnTo>
                              <a:close/>
                            </a:path>
                          </a:pathLst>
                        </a:custGeom>
                        <a:solidFill>
                          <a:srgbClr val="008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14647B" id="Group 2" o:spid="_x0000_s1026" style="width:546.75pt;height:8.25pt;mso-position-horizontal-relative:char;mso-position-vertical-relative:line" coordsize="104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">
              <v:shape id="Freeform 4" o:spid="_x0000_s1027" style="position:absolute;left:5657;width:4783;height:95;visibility:visible;mso-wrap-style:square;v-text-anchor:top" coordsize="47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" path="m4782,l63,,,94r4782,l4782,xe" fillcolor="#797d82" stroked="f">
                <v:path arrowok="t" o:connecttype="custom" o:connectlocs="4782,0;63,0;0,94;4782,94;4782,0" o:connectangles="0,0,0,0,0"/>
              </v:shape>
              <v:shape id="Freeform 3" o:spid="_x0000_s1028" style="position:absolute;width:5678;height:95;visibility:visible;mso-wrap-style:square;v-text-anchor:top" coordsize="56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" path="m5678,l,1,,94r5617,l5678,xe" fillcolor="#0085b3" stroked="f">
                <v:path arrowok="t" o:connecttype="custom" o:connectlocs="5678,0;0,1;0,94;5617,94;5678,0" o:connectangles="0,0,0,0,0"/>
              </v:shape>
              <w10:anchorlock/>
            </v:group>
          </w:pict>
        </mc:Fallback>
      </mc:AlternateContent>
    </w:r>
    <w:hyperlink r:id="rId1" w:history="1">
      <w:r w:rsidR="00D46D7E" w:rsidRPr="006855F6">
        <w:rPr>
          <w:rStyle w:val="Hyperlink"/>
          <w:rFonts w:ascii="Calibri" w:eastAsia="Calibri" w:hAnsi="Calibri" w:cs="Calibri"/>
          <w:w w:val="95"/>
          <w:sz w:val="16"/>
          <w:szCs w:val="16"/>
          <w:lang w:bidi="en-US"/>
        </w:rPr>
        <w:t>www.floridatile.com</w:t>
      </w:r>
    </w:hyperlink>
    <w:r w:rsidRPr="00610D0F">
      <w:rPr>
        <w:rFonts w:ascii="Calibri" w:eastAsia="Calibri" w:hAnsi="Calibri" w:cs="Calibri"/>
        <w:sz w:val="16"/>
        <w:szCs w:val="16"/>
        <w:lang w:bidi="en-US"/>
      </w:rPr>
      <w:t xml:space="preserve">                                                            </w:t>
    </w:r>
    <w:bookmarkStart w:id="2" w:name="_Hlk43370949"/>
    <w:r w:rsidRPr="00610D0F">
      <w:rPr>
        <w:rFonts w:ascii="Calibri" w:eastAsia="Calibri" w:hAnsi="Calibri" w:cs="Calibri"/>
        <w:color w:val="555559"/>
        <w:sz w:val="16"/>
        <w:szCs w:val="16"/>
        <w:lang w:bidi="en-US"/>
      </w:rPr>
      <w:t>998</w:t>
    </w:r>
    <w:r w:rsidRPr="00610D0F">
      <w:rPr>
        <w:rFonts w:ascii="Calibri" w:eastAsia="Calibri" w:hAnsi="Calibri" w:cs="Calibri"/>
        <w:color w:val="555559"/>
        <w:spacing w:val="-16"/>
        <w:sz w:val="16"/>
        <w:szCs w:val="16"/>
        <w:lang w:bidi="en-US"/>
      </w:rPr>
      <w:t xml:space="preserve"> </w:t>
    </w:r>
    <w:r w:rsidRPr="00610D0F">
      <w:rPr>
        <w:rFonts w:ascii="Calibri" w:eastAsia="Calibri" w:hAnsi="Calibri" w:cs="Calibri"/>
        <w:color w:val="555559"/>
        <w:sz w:val="16"/>
        <w:szCs w:val="16"/>
        <w:lang w:bidi="en-US"/>
      </w:rPr>
      <w:t>Governors</w:t>
    </w:r>
    <w:r w:rsidRPr="00610D0F">
      <w:rPr>
        <w:rFonts w:ascii="Calibri" w:eastAsia="Calibri" w:hAnsi="Calibri" w:cs="Calibri"/>
        <w:color w:val="555559"/>
        <w:spacing w:val="-15"/>
        <w:sz w:val="16"/>
        <w:szCs w:val="16"/>
        <w:lang w:bidi="en-US"/>
      </w:rPr>
      <w:t xml:space="preserve"> </w:t>
    </w:r>
    <w:r w:rsidRPr="00610D0F">
      <w:rPr>
        <w:rFonts w:ascii="Calibri" w:eastAsia="Calibri" w:hAnsi="Calibri" w:cs="Calibri"/>
        <w:color w:val="555559"/>
        <w:sz w:val="16"/>
        <w:szCs w:val="16"/>
        <w:lang w:bidi="en-US"/>
      </w:rPr>
      <w:t>Lane,</w:t>
    </w:r>
    <w:r w:rsidRPr="00610D0F">
      <w:rPr>
        <w:rFonts w:ascii="Calibri" w:eastAsia="Calibri" w:hAnsi="Calibri" w:cs="Calibri"/>
        <w:color w:val="555559"/>
        <w:spacing w:val="-15"/>
        <w:sz w:val="16"/>
        <w:szCs w:val="16"/>
        <w:lang w:bidi="en-US"/>
      </w:rPr>
      <w:t xml:space="preserve"> </w:t>
    </w:r>
    <w:r w:rsidRPr="00610D0F">
      <w:rPr>
        <w:rFonts w:ascii="Calibri" w:eastAsia="Calibri" w:hAnsi="Calibri" w:cs="Calibri"/>
        <w:color w:val="555559"/>
        <w:sz w:val="16"/>
        <w:szCs w:val="16"/>
        <w:lang w:bidi="en-US"/>
      </w:rPr>
      <w:t>Suite</w:t>
    </w:r>
    <w:r w:rsidRPr="00610D0F">
      <w:rPr>
        <w:rFonts w:ascii="Calibri" w:eastAsia="Calibri" w:hAnsi="Calibri" w:cs="Calibri"/>
        <w:color w:val="555559"/>
        <w:spacing w:val="-15"/>
        <w:sz w:val="16"/>
        <w:szCs w:val="16"/>
        <w:lang w:bidi="en-US"/>
      </w:rPr>
      <w:t xml:space="preserve"> </w:t>
    </w:r>
    <w:r w:rsidRPr="00610D0F">
      <w:rPr>
        <w:rFonts w:ascii="Calibri" w:eastAsia="Calibri" w:hAnsi="Calibri" w:cs="Calibri"/>
        <w:color w:val="555559"/>
        <w:sz w:val="16"/>
        <w:szCs w:val="16"/>
        <w:lang w:bidi="en-US"/>
      </w:rPr>
      <w:t>300</w:t>
    </w:r>
    <w:bookmarkEnd w:id="2"/>
    <w:r w:rsidRPr="00610D0F">
      <w:rPr>
        <w:rFonts w:ascii="Calibri" w:eastAsia="Calibri" w:hAnsi="Calibri" w:cs="Calibri"/>
        <w:color w:val="555559"/>
        <w:sz w:val="16"/>
        <w:szCs w:val="16"/>
        <w:lang w:bidi="en-US"/>
      </w:rPr>
      <w:t>,</w:t>
    </w:r>
    <w:r w:rsidRPr="00610D0F">
      <w:rPr>
        <w:rFonts w:ascii="Calibri" w:eastAsia="Calibri" w:hAnsi="Calibri" w:cs="Calibri"/>
        <w:color w:val="555559"/>
        <w:spacing w:val="-15"/>
        <w:sz w:val="16"/>
        <w:szCs w:val="16"/>
        <w:lang w:bidi="en-US"/>
      </w:rPr>
      <w:t xml:space="preserve"> </w:t>
    </w:r>
    <w:r w:rsidRPr="00610D0F">
      <w:rPr>
        <w:rFonts w:ascii="Calibri" w:eastAsia="Calibri" w:hAnsi="Calibri" w:cs="Calibri"/>
        <w:color w:val="555559"/>
        <w:sz w:val="16"/>
        <w:szCs w:val="16"/>
        <w:lang w:bidi="en-US"/>
      </w:rPr>
      <w:t>Lexington,</w:t>
    </w:r>
    <w:r w:rsidRPr="00610D0F">
      <w:rPr>
        <w:rFonts w:ascii="Calibri" w:eastAsia="Calibri" w:hAnsi="Calibri" w:cs="Calibri"/>
        <w:color w:val="555559"/>
        <w:spacing w:val="-15"/>
        <w:sz w:val="16"/>
        <w:szCs w:val="16"/>
        <w:lang w:bidi="en-US"/>
      </w:rPr>
      <w:t xml:space="preserve"> </w:t>
    </w:r>
    <w:r w:rsidRPr="00610D0F">
      <w:rPr>
        <w:rFonts w:ascii="Calibri" w:eastAsia="Calibri" w:hAnsi="Calibri" w:cs="Calibri"/>
        <w:color w:val="555559"/>
        <w:sz w:val="16"/>
        <w:szCs w:val="16"/>
        <w:lang w:bidi="en-US"/>
      </w:rPr>
      <w:t>KY</w:t>
    </w:r>
    <w:r w:rsidRPr="00610D0F">
      <w:rPr>
        <w:rFonts w:ascii="Calibri" w:eastAsia="Calibri" w:hAnsi="Calibri" w:cs="Calibri"/>
        <w:color w:val="555559"/>
        <w:spacing w:val="-15"/>
        <w:sz w:val="16"/>
        <w:szCs w:val="16"/>
        <w:lang w:bidi="en-US"/>
      </w:rPr>
      <w:t xml:space="preserve"> </w:t>
    </w:r>
    <w:r w:rsidRPr="00610D0F">
      <w:rPr>
        <w:rFonts w:ascii="Calibri" w:eastAsia="Calibri" w:hAnsi="Calibri" w:cs="Calibri"/>
        <w:color w:val="555559"/>
        <w:sz w:val="16"/>
        <w:szCs w:val="16"/>
        <w:lang w:bidi="en-US"/>
      </w:rPr>
      <w:t>40513-1184</w:t>
    </w:r>
    <w:r w:rsidRPr="00610D0F">
      <w:rPr>
        <w:rFonts w:ascii="Calibri" w:eastAsia="Calibri" w:hAnsi="Calibri" w:cs="Calibri"/>
        <w:sz w:val="16"/>
        <w:szCs w:val="16"/>
        <w:lang w:bidi="en-US"/>
      </w:rPr>
      <w:t xml:space="preserve">                                                              </w:t>
    </w:r>
    <w:r w:rsidRPr="00610D0F">
      <w:rPr>
        <w:rFonts w:ascii="Calibri" w:eastAsia="Calibri" w:hAnsi="Calibri" w:cs="Calibri"/>
        <w:color w:val="555559"/>
        <w:sz w:val="16"/>
        <w:szCs w:val="16"/>
        <w:lang w:bidi="en-US"/>
      </w:rPr>
      <w:t>t: [859] 219.5200</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B9F8" w14:textId="77777777" w:rsidR="001F2740" w:rsidRDefault="001F2740" w:rsidP="00880830">
      <w:pPr>
        <w:spacing w:after="0" w:line="240" w:lineRule="auto"/>
      </w:pPr>
      <w:bookmarkStart w:id="0" w:name="_Hlk43296325"/>
      <w:bookmarkEnd w:id="0"/>
      <w:r>
        <w:separator/>
      </w:r>
    </w:p>
  </w:footnote>
  <w:footnote w:type="continuationSeparator" w:id="0">
    <w:p w14:paraId="7E887D44" w14:textId="77777777" w:rsidR="001F2740" w:rsidRDefault="001F2740" w:rsidP="0088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365A" w14:textId="725D77FF" w:rsidR="00256171" w:rsidRDefault="00256171">
    <w:pPr>
      <w:pStyle w:val="Header"/>
    </w:pPr>
    <w:r>
      <w:rPr>
        <w:noProof/>
      </w:rPr>
      <w:drawing>
        <wp:anchor distT="0" distB="0" distL="114300" distR="114300" simplePos="0" relativeHeight="251658240" behindDoc="0" locked="0" layoutInCell="1" allowOverlap="1" wp14:anchorId="06D174EA" wp14:editId="6EFC11CD">
          <wp:simplePos x="0" y="0"/>
          <wp:positionH relativeFrom="column">
            <wp:posOffset>5258580</wp:posOffset>
          </wp:positionH>
          <wp:positionV relativeFrom="paragraph">
            <wp:posOffset>-259715</wp:posOffset>
          </wp:positionV>
          <wp:extent cx="1782502" cy="490353"/>
          <wp:effectExtent l="0" t="0" r="0" b="5080"/>
          <wp:wrapThrough wrapText="bothSides">
            <wp:wrapPolygon edited="0">
              <wp:start x="1231" y="0"/>
              <wp:lineTo x="462" y="3358"/>
              <wp:lineTo x="154" y="6155"/>
              <wp:lineTo x="0" y="20145"/>
              <wp:lineTo x="0" y="21264"/>
              <wp:lineTo x="923" y="21264"/>
              <wp:lineTo x="1385" y="17907"/>
              <wp:lineTo x="21392" y="16788"/>
              <wp:lineTo x="21392" y="6155"/>
              <wp:lineTo x="18622" y="0"/>
              <wp:lineTo x="1231" y="0"/>
            </wp:wrapPolygon>
          </wp:wrapThrough>
          <wp:docPr id="1" name="Picture 1" descr="A picture containing draw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I LOGO 2018.png"/>
                  <pic:cNvPicPr/>
                </pic:nvPicPr>
                <pic:blipFill>
                  <a:blip r:embed="rId1">
                    <a:extLst>
                      <a:ext uri="{28A0092B-C50C-407E-A947-70E740481C1C}">
                        <a14:useLocalDpi xmlns:a14="http://schemas.microsoft.com/office/drawing/2010/main" val="0"/>
                      </a:ext>
                    </a:extLst>
                  </a:blip>
                  <a:stretch>
                    <a:fillRect/>
                  </a:stretch>
                </pic:blipFill>
                <pic:spPr>
                  <a:xfrm>
                    <a:off x="0" y="0"/>
                    <a:ext cx="1782502" cy="490353"/>
                  </a:xfrm>
                  <a:prstGeom prst="rect">
                    <a:avLst/>
                  </a:prstGeom>
                </pic:spPr>
              </pic:pic>
            </a:graphicData>
          </a:graphic>
          <wp14:sizeRelH relativeFrom="page">
            <wp14:pctWidth>0</wp14:pctWidth>
          </wp14:sizeRelH>
          <wp14:sizeRelV relativeFrom="page">
            <wp14:pctHeight>0</wp14:pctHeight>
          </wp14:sizeRelV>
        </wp:anchor>
      </w:drawing>
    </w:r>
  </w:p>
  <w:p w14:paraId="0A45AE2C" w14:textId="28FB2883" w:rsidR="00880830" w:rsidRDefault="00880830" w:rsidP="00880830">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153E"/>
    <w:multiLevelType w:val="hybridMultilevel"/>
    <w:tmpl w:val="857ED818"/>
    <w:lvl w:ilvl="0" w:tplc="327E588E">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65AA"/>
    <w:multiLevelType w:val="hybridMultilevel"/>
    <w:tmpl w:val="D29C6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963EEE"/>
    <w:multiLevelType w:val="hybridMultilevel"/>
    <w:tmpl w:val="CCA8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9716A"/>
    <w:multiLevelType w:val="hybridMultilevel"/>
    <w:tmpl w:val="94D0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241C6"/>
    <w:multiLevelType w:val="hybridMultilevel"/>
    <w:tmpl w:val="16147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37B0E"/>
    <w:multiLevelType w:val="hybridMultilevel"/>
    <w:tmpl w:val="3AAE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30"/>
    <w:rsid w:val="000231E1"/>
    <w:rsid w:val="00091B7A"/>
    <w:rsid w:val="000978FA"/>
    <w:rsid w:val="000B384D"/>
    <w:rsid w:val="001004EB"/>
    <w:rsid w:val="0011330B"/>
    <w:rsid w:val="00130892"/>
    <w:rsid w:val="001912DB"/>
    <w:rsid w:val="001964C1"/>
    <w:rsid w:val="001C3430"/>
    <w:rsid w:val="001F2740"/>
    <w:rsid w:val="00232073"/>
    <w:rsid w:val="00253596"/>
    <w:rsid w:val="00256171"/>
    <w:rsid w:val="00267FAB"/>
    <w:rsid w:val="00273450"/>
    <w:rsid w:val="002A0787"/>
    <w:rsid w:val="002A3002"/>
    <w:rsid w:val="002C3416"/>
    <w:rsid w:val="002C49C3"/>
    <w:rsid w:val="002D01BB"/>
    <w:rsid w:val="00343511"/>
    <w:rsid w:val="003446F0"/>
    <w:rsid w:val="00356B42"/>
    <w:rsid w:val="003639A0"/>
    <w:rsid w:val="00377377"/>
    <w:rsid w:val="00395A84"/>
    <w:rsid w:val="004037CD"/>
    <w:rsid w:val="00415A82"/>
    <w:rsid w:val="00450C49"/>
    <w:rsid w:val="004C7309"/>
    <w:rsid w:val="005062DD"/>
    <w:rsid w:val="00514D6B"/>
    <w:rsid w:val="005379B8"/>
    <w:rsid w:val="0054026B"/>
    <w:rsid w:val="00540507"/>
    <w:rsid w:val="00542EDD"/>
    <w:rsid w:val="0056548C"/>
    <w:rsid w:val="0056706E"/>
    <w:rsid w:val="00595473"/>
    <w:rsid w:val="005B23C2"/>
    <w:rsid w:val="005E7FF5"/>
    <w:rsid w:val="005F41CB"/>
    <w:rsid w:val="006075C3"/>
    <w:rsid w:val="00616859"/>
    <w:rsid w:val="00642B9C"/>
    <w:rsid w:val="0068791A"/>
    <w:rsid w:val="00726CB7"/>
    <w:rsid w:val="00732418"/>
    <w:rsid w:val="007451C6"/>
    <w:rsid w:val="007A26AF"/>
    <w:rsid w:val="007B07F6"/>
    <w:rsid w:val="007C7F26"/>
    <w:rsid w:val="007E5543"/>
    <w:rsid w:val="007F4C45"/>
    <w:rsid w:val="008038DA"/>
    <w:rsid w:val="008267DE"/>
    <w:rsid w:val="00857E10"/>
    <w:rsid w:val="00861BB7"/>
    <w:rsid w:val="00880830"/>
    <w:rsid w:val="008E294C"/>
    <w:rsid w:val="008F73E4"/>
    <w:rsid w:val="00913873"/>
    <w:rsid w:val="00925075"/>
    <w:rsid w:val="00966371"/>
    <w:rsid w:val="009A74D7"/>
    <w:rsid w:val="009C74FA"/>
    <w:rsid w:val="009D21B2"/>
    <w:rsid w:val="00A2295C"/>
    <w:rsid w:val="00A64ADE"/>
    <w:rsid w:val="00AC6E15"/>
    <w:rsid w:val="00B06C47"/>
    <w:rsid w:val="00B106A3"/>
    <w:rsid w:val="00B23091"/>
    <w:rsid w:val="00B40C50"/>
    <w:rsid w:val="00B62924"/>
    <w:rsid w:val="00B819F5"/>
    <w:rsid w:val="00BE332C"/>
    <w:rsid w:val="00BE43D1"/>
    <w:rsid w:val="00C0569D"/>
    <w:rsid w:val="00C316EB"/>
    <w:rsid w:val="00C40FCA"/>
    <w:rsid w:val="00CF61BA"/>
    <w:rsid w:val="00D1007F"/>
    <w:rsid w:val="00D2596C"/>
    <w:rsid w:val="00D46D7E"/>
    <w:rsid w:val="00D515FB"/>
    <w:rsid w:val="00D5531B"/>
    <w:rsid w:val="00DC068F"/>
    <w:rsid w:val="00DE6B22"/>
    <w:rsid w:val="00E04BB0"/>
    <w:rsid w:val="00E13129"/>
    <w:rsid w:val="00E14A99"/>
    <w:rsid w:val="00E265EE"/>
    <w:rsid w:val="00E303D8"/>
    <w:rsid w:val="00E75B52"/>
    <w:rsid w:val="00E91734"/>
    <w:rsid w:val="00F724E6"/>
    <w:rsid w:val="00FC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8B84"/>
  <w15:chartTrackingRefBased/>
  <w15:docId w15:val="{916E899A-876E-4CC3-BA98-23131BE2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830"/>
  </w:style>
  <w:style w:type="paragraph" w:styleId="Footer">
    <w:name w:val="footer"/>
    <w:basedOn w:val="Normal"/>
    <w:link w:val="FooterChar"/>
    <w:uiPriority w:val="99"/>
    <w:unhideWhenUsed/>
    <w:rsid w:val="00880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830"/>
  </w:style>
  <w:style w:type="table" w:styleId="TableGrid">
    <w:name w:val="Table Grid"/>
    <w:basedOn w:val="TableNormal"/>
    <w:uiPriority w:val="39"/>
    <w:rsid w:val="00880830"/>
    <w:pPr>
      <w:spacing w:after="0" w:line="240" w:lineRule="auto"/>
    </w:pPr>
    <w:rPr>
      <w:rFonts w:ascii="MS Sans Serif" w:eastAsia="Times New Roman" w:hAnsi="MS Sans Serif"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B22"/>
    <w:rPr>
      <w:color w:val="0563C1" w:themeColor="hyperlink"/>
      <w:u w:val="single"/>
    </w:rPr>
  </w:style>
  <w:style w:type="character" w:styleId="UnresolvedMention">
    <w:name w:val="Unresolved Mention"/>
    <w:basedOn w:val="DefaultParagraphFont"/>
    <w:uiPriority w:val="99"/>
    <w:semiHidden/>
    <w:unhideWhenUsed/>
    <w:rsid w:val="00DE6B22"/>
    <w:rPr>
      <w:color w:val="605E5C"/>
      <w:shd w:val="clear" w:color="auto" w:fill="E1DFDD"/>
    </w:rPr>
  </w:style>
  <w:style w:type="paragraph" w:styleId="BodyText">
    <w:name w:val="Body Text"/>
    <w:basedOn w:val="Normal"/>
    <w:link w:val="BodyTextChar"/>
    <w:uiPriority w:val="1"/>
    <w:qFormat/>
    <w:rsid w:val="00E75B5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75B52"/>
    <w:rPr>
      <w:rFonts w:ascii="Times New Roman" w:eastAsia="Times New Roman" w:hAnsi="Times New Roman" w:cs="Times New Roman"/>
      <w:sz w:val="24"/>
      <w:szCs w:val="24"/>
    </w:rPr>
  </w:style>
  <w:style w:type="paragraph" w:styleId="ListParagraph">
    <w:name w:val="List Paragraph"/>
    <w:basedOn w:val="Normal"/>
    <w:uiPriority w:val="34"/>
    <w:qFormat/>
    <w:rsid w:val="00B106A3"/>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hyperlink" Target="file:///\\fti-lbg\Users\oudehm\Library\Containers\com.microsoft.Word\Data\Desktop\www.floridatile.com"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tiff"/><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loridati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B3FD-2024-4869-A2A5-BE7B9F33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Alvaro</dc:creator>
  <cp:keywords/>
  <dc:description/>
  <cp:lastModifiedBy>Oudeh, Megan</cp:lastModifiedBy>
  <cp:revision>4</cp:revision>
  <cp:lastPrinted>2020-06-22T15:01:00Z</cp:lastPrinted>
  <dcterms:created xsi:type="dcterms:W3CDTF">2020-11-02T20:18:00Z</dcterms:created>
  <dcterms:modified xsi:type="dcterms:W3CDTF">2020-11-02T20:22:00Z</dcterms:modified>
</cp:coreProperties>
</file>